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4423" w14:textId="77777777" w:rsidR="00F17BD7" w:rsidRPr="007C3A4E" w:rsidRDefault="00F17BD7" w:rsidP="00F17BD7">
      <w:pPr>
        <w:pStyle w:val="Title"/>
        <w:jc w:val="center"/>
        <w:rPr>
          <w:noProof/>
          <w:lang w:val="sr-Latn-BA"/>
        </w:rPr>
      </w:pPr>
    </w:p>
    <w:p w14:paraId="0C8EF23F" w14:textId="77777777" w:rsidR="00F17BD7" w:rsidRPr="007C3A4E" w:rsidRDefault="00F17BD7" w:rsidP="00F17BD7">
      <w:pPr>
        <w:pStyle w:val="Title"/>
        <w:jc w:val="center"/>
        <w:rPr>
          <w:noProof/>
          <w:lang w:val="sr-Latn-BA"/>
        </w:rPr>
      </w:pPr>
    </w:p>
    <w:p w14:paraId="62F0145B" w14:textId="77777777" w:rsidR="00F17BD7" w:rsidRDefault="00F17BD7" w:rsidP="00F17BD7">
      <w:pPr>
        <w:pStyle w:val="Title"/>
        <w:jc w:val="center"/>
        <w:rPr>
          <w:noProof/>
          <w:lang w:val="sr-Latn-BA"/>
        </w:rPr>
      </w:pPr>
    </w:p>
    <w:p w14:paraId="2F49CD1D" w14:textId="77777777" w:rsidR="000E621B" w:rsidRDefault="000E621B" w:rsidP="000E621B">
      <w:pPr>
        <w:rPr>
          <w:lang w:val="sr-Latn-BA"/>
        </w:rPr>
      </w:pPr>
    </w:p>
    <w:p w14:paraId="3D4E9426" w14:textId="77777777" w:rsidR="000E621B" w:rsidRPr="000E621B" w:rsidRDefault="000E621B" w:rsidP="000E621B">
      <w:pPr>
        <w:rPr>
          <w:lang w:val="sr-Latn-BA"/>
        </w:rPr>
      </w:pPr>
    </w:p>
    <w:p w14:paraId="0A963BA4" w14:textId="77777777" w:rsidR="00F17BD7" w:rsidRPr="007C3A4E" w:rsidRDefault="00F17BD7" w:rsidP="00F17BD7">
      <w:pPr>
        <w:pStyle w:val="Title"/>
        <w:jc w:val="center"/>
        <w:rPr>
          <w:noProof/>
          <w:lang w:val="sr-Latn-BA"/>
        </w:rPr>
      </w:pPr>
      <w:r w:rsidRPr="007C3A4E">
        <w:rPr>
          <w:noProof/>
          <w:lang w:val="sr-Latn-BA"/>
        </w:rPr>
        <w:t>PREDLOG NACIONALNOG AKCIONOG PLANA ZA PREVENCIJU I BORBU PROTIV VRŠNJAČKOG NASILJA</w:t>
      </w:r>
    </w:p>
    <w:p w14:paraId="407AC125" w14:textId="77777777" w:rsidR="00F17BD7" w:rsidRPr="007C3A4E" w:rsidRDefault="00F17BD7" w:rsidP="00F17BD7">
      <w:pPr>
        <w:rPr>
          <w:noProof/>
          <w:lang w:val="sr-Latn-BA"/>
        </w:rPr>
      </w:pPr>
    </w:p>
    <w:p w14:paraId="4050759E" w14:textId="77777777" w:rsidR="00F17BD7" w:rsidRPr="007C3A4E" w:rsidRDefault="00F17BD7" w:rsidP="00F17BD7">
      <w:pPr>
        <w:rPr>
          <w:noProof/>
          <w:lang w:val="sr-Latn-BA"/>
        </w:rPr>
      </w:pPr>
    </w:p>
    <w:p w14:paraId="69BD0BAF" w14:textId="77777777" w:rsidR="00F17BD7" w:rsidRPr="007C3A4E" w:rsidRDefault="00F17BD7" w:rsidP="00F17BD7">
      <w:pPr>
        <w:rPr>
          <w:noProof/>
          <w:lang w:val="sr-Latn-BA"/>
        </w:rPr>
      </w:pPr>
    </w:p>
    <w:p w14:paraId="147617E3" w14:textId="77777777" w:rsidR="00F17BD7" w:rsidRPr="007C3A4E" w:rsidRDefault="00F17BD7" w:rsidP="00F17BD7">
      <w:pPr>
        <w:rPr>
          <w:noProof/>
          <w:lang w:val="sr-Latn-BA"/>
        </w:rPr>
      </w:pPr>
    </w:p>
    <w:p w14:paraId="117F14BE" w14:textId="77777777" w:rsidR="00F17BD7" w:rsidRPr="007C3A4E" w:rsidRDefault="00F17BD7" w:rsidP="00F17BD7">
      <w:pPr>
        <w:rPr>
          <w:noProof/>
          <w:lang w:val="sr-Latn-BA"/>
        </w:rPr>
      </w:pPr>
    </w:p>
    <w:p w14:paraId="534B761E" w14:textId="6E899543" w:rsidR="00F17BD7" w:rsidRPr="007C3A4E" w:rsidRDefault="00F17BD7" w:rsidP="00F17BD7">
      <w:pPr>
        <w:jc w:val="center"/>
        <w:rPr>
          <w:noProof/>
          <w:lang w:val="sr-Latn-BA"/>
        </w:rPr>
      </w:pPr>
      <w:r w:rsidRPr="007C3A4E">
        <w:rPr>
          <w:noProof/>
          <w:lang w:val="sr-Latn-BA"/>
        </w:rPr>
        <w:t>Podgorica, 2019.</w:t>
      </w:r>
      <w:r w:rsidR="00F86482">
        <w:rPr>
          <w:noProof/>
          <w:lang w:val="sr-Latn-BA"/>
        </w:rPr>
        <w:t xml:space="preserve"> </w:t>
      </w:r>
      <w:r w:rsidRPr="007C3A4E">
        <w:rPr>
          <w:noProof/>
          <w:lang w:val="sr-Latn-BA"/>
        </w:rPr>
        <w:t>god</w:t>
      </w:r>
    </w:p>
    <w:p w14:paraId="10FF467A" w14:textId="77777777" w:rsidR="00F92744" w:rsidRPr="007C3A4E" w:rsidRDefault="00F92744" w:rsidP="00FA5239">
      <w:pPr>
        <w:pStyle w:val="Heading1"/>
        <w:rPr>
          <w:noProof/>
          <w:lang w:val="sr-Latn-BA"/>
        </w:rPr>
      </w:pPr>
    </w:p>
    <w:p w14:paraId="2C3F672D" w14:textId="77777777" w:rsidR="00F17BD7" w:rsidRPr="007C3A4E" w:rsidRDefault="00F17BD7" w:rsidP="00F17BD7">
      <w:pPr>
        <w:rPr>
          <w:noProof/>
          <w:lang w:val="sr-Latn-BA"/>
        </w:rPr>
      </w:pPr>
    </w:p>
    <w:p w14:paraId="1765ED4F" w14:textId="77777777" w:rsidR="00F17BD7" w:rsidRPr="007C3A4E" w:rsidRDefault="00F17BD7" w:rsidP="00F17BD7">
      <w:pPr>
        <w:rPr>
          <w:noProof/>
          <w:lang w:val="sr-Latn-BA"/>
        </w:rPr>
      </w:pPr>
    </w:p>
    <w:p w14:paraId="3C4DBFDF" w14:textId="77777777" w:rsidR="00F17BD7" w:rsidRPr="007C3A4E" w:rsidRDefault="00F17BD7" w:rsidP="00F17BD7">
      <w:pPr>
        <w:rPr>
          <w:noProof/>
          <w:lang w:val="sr-Latn-BA"/>
        </w:rPr>
      </w:pPr>
    </w:p>
    <w:p w14:paraId="0DC6B57E" w14:textId="77777777" w:rsidR="00F17BD7" w:rsidRPr="007C3A4E" w:rsidRDefault="00F17BD7" w:rsidP="00F17BD7">
      <w:pPr>
        <w:rPr>
          <w:noProof/>
          <w:lang w:val="sr-Latn-BA"/>
        </w:rPr>
      </w:pPr>
    </w:p>
    <w:p w14:paraId="1B2D5055" w14:textId="77777777" w:rsidR="00F17BD7" w:rsidRPr="007C3A4E" w:rsidRDefault="00F17BD7" w:rsidP="00F17BD7">
      <w:pPr>
        <w:rPr>
          <w:noProof/>
          <w:lang w:val="sr-Latn-BA"/>
        </w:rPr>
      </w:pPr>
    </w:p>
    <w:p w14:paraId="346F9124" w14:textId="77777777" w:rsidR="00F17BD7" w:rsidRPr="007C3A4E" w:rsidRDefault="00F17BD7" w:rsidP="00F17BD7">
      <w:pPr>
        <w:rPr>
          <w:noProof/>
          <w:lang w:val="sr-Latn-BA"/>
        </w:rPr>
      </w:pPr>
    </w:p>
    <w:p w14:paraId="371FD7C3" w14:textId="77777777" w:rsidR="00F17BD7" w:rsidRPr="007C3A4E" w:rsidRDefault="00F17BD7" w:rsidP="00F17BD7">
      <w:pPr>
        <w:rPr>
          <w:noProof/>
          <w:lang w:val="sr-Latn-BA"/>
        </w:rPr>
      </w:pPr>
    </w:p>
    <w:p w14:paraId="5BA52AD5" w14:textId="77777777" w:rsidR="00F17BD7" w:rsidRPr="007C3A4E" w:rsidRDefault="00F17BD7" w:rsidP="00F17BD7">
      <w:pPr>
        <w:rPr>
          <w:noProof/>
          <w:lang w:val="sr-Latn-BA"/>
        </w:rPr>
      </w:pPr>
    </w:p>
    <w:p w14:paraId="6A6902CB" w14:textId="77777777" w:rsidR="00F17BD7" w:rsidRPr="007C3A4E" w:rsidRDefault="00F17BD7" w:rsidP="00F17BD7">
      <w:pPr>
        <w:rPr>
          <w:noProof/>
          <w:lang w:val="sr-Latn-BA"/>
        </w:rPr>
      </w:pPr>
    </w:p>
    <w:p w14:paraId="599D28A5" w14:textId="77777777" w:rsidR="00F17BD7" w:rsidRPr="007C3A4E" w:rsidRDefault="00F17BD7" w:rsidP="00F17BD7">
      <w:pPr>
        <w:tabs>
          <w:tab w:val="left" w:pos="1665"/>
        </w:tabs>
        <w:rPr>
          <w:i/>
          <w:iCs/>
          <w:noProof/>
          <w:lang w:val="sr-Latn-BA"/>
        </w:rPr>
      </w:pPr>
      <w:r w:rsidRPr="007C3A4E">
        <w:rPr>
          <w:i/>
          <w:iCs/>
          <w:noProof/>
          <w:lang w:val="sr-Latn-BA"/>
        </w:rPr>
        <w:t>Sadržaj ove publikacije je isključiva odgovornost autora i ni na koji način ne odražava stavove Evropske unije</w:t>
      </w:r>
    </w:p>
    <w:p w14:paraId="7D2D284A" w14:textId="77777777" w:rsidR="00F17BD7" w:rsidRPr="007C3A4E" w:rsidRDefault="00F17BD7" w:rsidP="00F17BD7">
      <w:pPr>
        <w:rPr>
          <w:noProof/>
          <w:lang w:val="sr-Latn-BA"/>
        </w:rPr>
      </w:pPr>
    </w:p>
    <w:p w14:paraId="486FA3BB" w14:textId="77777777" w:rsidR="00E67F57" w:rsidRPr="007C3A4E" w:rsidRDefault="00E67F57" w:rsidP="00E67F57">
      <w:pPr>
        <w:rPr>
          <w:noProof/>
          <w:lang w:val="sr-Latn-BA"/>
        </w:rPr>
      </w:pPr>
    </w:p>
    <w:p w14:paraId="7DE918B8" w14:textId="77777777" w:rsidR="00F17BD7" w:rsidRPr="007C3A4E" w:rsidRDefault="00F17BD7" w:rsidP="00E67F57">
      <w:pPr>
        <w:rPr>
          <w:noProof/>
          <w:lang w:val="sr-Latn-BA"/>
        </w:rPr>
      </w:pPr>
    </w:p>
    <w:p w14:paraId="7266383C" w14:textId="77777777" w:rsidR="00E67F57" w:rsidRPr="007C3A4E" w:rsidRDefault="00E67F57" w:rsidP="00E67F57">
      <w:pPr>
        <w:rPr>
          <w:noProof/>
          <w:lang w:val="sr-Latn-BA"/>
        </w:rPr>
      </w:pPr>
    </w:p>
    <w:sdt>
      <w:sdtPr>
        <w:rPr>
          <w:rFonts w:asciiTheme="minorHAnsi" w:eastAsiaTheme="minorHAnsi" w:hAnsiTheme="minorHAnsi" w:cstheme="minorBidi"/>
          <w:noProof/>
          <w:color w:val="auto"/>
          <w:sz w:val="22"/>
          <w:szCs w:val="22"/>
          <w:lang w:val="sr-Latn-BA"/>
        </w:rPr>
        <w:id w:val="1852066501"/>
        <w:docPartObj>
          <w:docPartGallery w:val="Table of Contents"/>
          <w:docPartUnique/>
        </w:docPartObj>
      </w:sdtPr>
      <w:sdtEndPr>
        <w:rPr>
          <w:b/>
          <w:bCs/>
        </w:rPr>
      </w:sdtEndPr>
      <w:sdtContent>
        <w:p w14:paraId="56885D7E" w14:textId="77777777" w:rsidR="00E67F57" w:rsidRPr="007C3A4E" w:rsidRDefault="00E67F57" w:rsidP="00E67F57">
          <w:pPr>
            <w:pStyle w:val="TOCHeading"/>
            <w:jc w:val="center"/>
            <w:rPr>
              <w:noProof/>
              <w:lang w:val="sr-Latn-BA"/>
            </w:rPr>
          </w:pPr>
          <w:r w:rsidRPr="007C3A4E">
            <w:rPr>
              <w:noProof/>
              <w:lang w:val="sr-Latn-BA"/>
            </w:rPr>
            <w:t>SADRŽAJ</w:t>
          </w:r>
        </w:p>
        <w:p w14:paraId="487782D0" w14:textId="77777777" w:rsidR="00F17BD7" w:rsidRPr="007C3A4E" w:rsidRDefault="00F17BD7" w:rsidP="00F17BD7">
          <w:pPr>
            <w:rPr>
              <w:noProof/>
              <w:lang w:val="sr-Latn-BA"/>
            </w:rPr>
          </w:pPr>
        </w:p>
        <w:p w14:paraId="2BE24FD0" w14:textId="77777777" w:rsidR="00815AAA" w:rsidRDefault="00E67F57">
          <w:pPr>
            <w:pStyle w:val="TOC1"/>
            <w:tabs>
              <w:tab w:val="right" w:leader="dot" w:pos="9350"/>
            </w:tabs>
            <w:rPr>
              <w:rFonts w:eastAsiaTheme="minorEastAsia"/>
              <w:noProof/>
            </w:rPr>
          </w:pPr>
          <w:r w:rsidRPr="007C3A4E">
            <w:rPr>
              <w:noProof/>
              <w:lang w:val="sr-Latn-BA"/>
            </w:rPr>
            <w:fldChar w:fldCharType="begin"/>
          </w:r>
          <w:r w:rsidRPr="007C3A4E">
            <w:rPr>
              <w:noProof/>
              <w:lang w:val="sr-Latn-BA"/>
            </w:rPr>
            <w:instrText xml:space="preserve"> TOC \o "1-3" \h \z \u </w:instrText>
          </w:r>
          <w:r w:rsidRPr="007C3A4E">
            <w:rPr>
              <w:noProof/>
              <w:lang w:val="sr-Latn-BA"/>
            </w:rPr>
            <w:fldChar w:fldCharType="separate"/>
          </w:r>
          <w:hyperlink w:anchor="_Toc10542752" w:history="1">
            <w:r w:rsidR="00815AAA" w:rsidRPr="0082243D">
              <w:rPr>
                <w:rStyle w:val="Hyperlink"/>
                <w:noProof/>
                <w:lang w:val="sr-Latn-BA"/>
              </w:rPr>
              <w:t>UVOD</w:t>
            </w:r>
            <w:r w:rsidR="00815AAA">
              <w:rPr>
                <w:noProof/>
                <w:webHidden/>
              </w:rPr>
              <w:tab/>
            </w:r>
            <w:r w:rsidR="00815AAA">
              <w:rPr>
                <w:noProof/>
                <w:webHidden/>
              </w:rPr>
              <w:fldChar w:fldCharType="begin"/>
            </w:r>
            <w:r w:rsidR="00815AAA">
              <w:rPr>
                <w:noProof/>
                <w:webHidden/>
              </w:rPr>
              <w:instrText xml:space="preserve"> PAGEREF _Toc10542752 \h </w:instrText>
            </w:r>
            <w:r w:rsidR="00815AAA">
              <w:rPr>
                <w:noProof/>
                <w:webHidden/>
              </w:rPr>
            </w:r>
            <w:r w:rsidR="00815AAA">
              <w:rPr>
                <w:noProof/>
                <w:webHidden/>
              </w:rPr>
              <w:fldChar w:fldCharType="separate"/>
            </w:r>
            <w:r w:rsidR="00815AAA">
              <w:rPr>
                <w:noProof/>
                <w:webHidden/>
              </w:rPr>
              <w:t>3</w:t>
            </w:r>
            <w:r w:rsidR="00815AAA">
              <w:rPr>
                <w:noProof/>
                <w:webHidden/>
              </w:rPr>
              <w:fldChar w:fldCharType="end"/>
            </w:r>
          </w:hyperlink>
        </w:p>
        <w:p w14:paraId="241CA7C5" w14:textId="77777777" w:rsidR="00815AAA" w:rsidRDefault="005E676E">
          <w:pPr>
            <w:pStyle w:val="TOC1"/>
            <w:tabs>
              <w:tab w:val="right" w:leader="dot" w:pos="9350"/>
            </w:tabs>
            <w:rPr>
              <w:rFonts w:eastAsiaTheme="minorEastAsia"/>
              <w:noProof/>
            </w:rPr>
          </w:pPr>
          <w:hyperlink w:anchor="_Toc10542753" w:history="1">
            <w:r w:rsidR="00815AAA" w:rsidRPr="0082243D">
              <w:rPr>
                <w:rStyle w:val="Hyperlink"/>
                <w:noProof/>
                <w:lang w:val="sr-Latn-BA"/>
              </w:rPr>
              <w:t>POJAM VRŠNJAČKOG NASILJA</w:t>
            </w:r>
            <w:r w:rsidR="00815AAA">
              <w:rPr>
                <w:noProof/>
                <w:webHidden/>
              </w:rPr>
              <w:tab/>
            </w:r>
            <w:r w:rsidR="00815AAA">
              <w:rPr>
                <w:noProof/>
                <w:webHidden/>
              </w:rPr>
              <w:fldChar w:fldCharType="begin"/>
            </w:r>
            <w:r w:rsidR="00815AAA">
              <w:rPr>
                <w:noProof/>
                <w:webHidden/>
              </w:rPr>
              <w:instrText xml:space="preserve"> PAGEREF _Toc10542753 \h </w:instrText>
            </w:r>
            <w:r w:rsidR="00815AAA">
              <w:rPr>
                <w:noProof/>
                <w:webHidden/>
              </w:rPr>
            </w:r>
            <w:r w:rsidR="00815AAA">
              <w:rPr>
                <w:noProof/>
                <w:webHidden/>
              </w:rPr>
              <w:fldChar w:fldCharType="separate"/>
            </w:r>
            <w:r w:rsidR="00815AAA">
              <w:rPr>
                <w:noProof/>
                <w:webHidden/>
              </w:rPr>
              <w:t>4</w:t>
            </w:r>
            <w:r w:rsidR="00815AAA">
              <w:rPr>
                <w:noProof/>
                <w:webHidden/>
              </w:rPr>
              <w:fldChar w:fldCharType="end"/>
            </w:r>
          </w:hyperlink>
        </w:p>
        <w:p w14:paraId="7A5CF5CC" w14:textId="77777777" w:rsidR="00815AAA" w:rsidRDefault="005E676E">
          <w:pPr>
            <w:pStyle w:val="TOC1"/>
            <w:tabs>
              <w:tab w:val="right" w:leader="dot" w:pos="9350"/>
            </w:tabs>
            <w:rPr>
              <w:rFonts w:eastAsiaTheme="minorEastAsia"/>
              <w:noProof/>
            </w:rPr>
          </w:pPr>
          <w:hyperlink w:anchor="_Toc10542754" w:history="1">
            <w:r w:rsidR="00815AAA" w:rsidRPr="0082243D">
              <w:rPr>
                <w:rStyle w:val="Hyperlink"/>
                <w:noProof/>
                <w:lang w:val="sr-Latn-BA"/>
              </w:rPr>
              <w:t>ANALIZA ZAKONODAVNOG OKVIRA I POLITIKA IZ OBLASTI VRŠNJAČKOG NASILJA</w:t>
            </w:r>
            <w:r w:rsidR="00815AAA">
              <w:rPr>
                <w:noProof/>
                <w:webHidden/>
              </w:rPr>
              <w:tab/>
            </w:r>
            <w:r w:rsidR="00815AAA">
              <w:rPr>
                <w:noProof/>
                <w:webHidden/>
              </w:rPr>
              <w:fldChar w:fldCharType="begin"/>
            </w:r>
            <w:r w:rsidR="00815AAA">
              <w:rPr>
                <w:noProof/>
                <w:webHidden/>
              </w:rPr>
              <w:instrText xml:space="preserve"> PAGEREF _Toc10542754 \h </w:instrText>
            </w:r>
            <w:r w:rsidR="00815AAA">
              <w:rPr>
                <w:noProof/>
                <w:webHidden/>
              </w:rPr>
            </w:r>
            <w:r w:rsidR="00815AAA">
              <w:rPr>
                <w:noProof/>
                <w:webHidden/>
              </w:rPr>
              <w:fldChar w:fldCharType="separate"/>
            </w:r>
            <w:r w:rsidR="00815AAA">
              <w:rPr>
                <w:noProof/>
                <w:webHidden/>
              </w:rPr>
              <w:t>5</w:t>
            </w:r>
            <w:r w:rsidR="00815AAA">
              <w:rPr>
                <w:noProof/>
                <w:webHidden/>
              </w:rPr>
              <w:fldChar w:fldCharType="end"/>
            </w:r>
          </w:hyperlink>
        </w:p>
        <w:p w14:paraId="5B4E8D04" w14:textId="77777777" w:rsidR="00815AAA" w:rsidRDefault="005E676E">
          <w:pPr>
            <w:pStyle w:val="TOC2"/>
            <w:tabs>
              <w:tab w:val="right" w:leader="dot" w:pos="9350"/>
            </w:tabs>
            <w:rPr>
              <w:rFonts w:eastAsiaTheme="minorEastAsia"/>
              <w:noProof/>
            </w:rPr>
          </w:pPr>
          <w:hyperlink w:anchor="_Toc10542755" w:history="1">
            <w:r w:rsidR="00815AAA" w:rsidRPr="0082243D">
              <w:rPr>
                <w:rStyle w:val="Hyperlink"/>
                <w:noProof/>
                <w:lang w:val="sr-Latn-BA"/>
              </w:rPr>
              <w:t>Međunarodni pravni okvir</w:t>
            </w:r>
            <w:r w:rsidR="00815AAA">
              <w:rPr>
                <w:noProof/>
                <w:webHidden/>
              </w:rPr>
              <w:tab/>
            </w:r>
            <w:r w:rsidR="00815AAA">
              <w:rPr>
                <w:noProof/>
                <w:webHidden/>
              </w:rPr>
              <w:fldChar w:fldCharType="begin"/>
            </w:r>
            <w:r w:rsidR="00815AAA">
              <w:rPr>
                <w:noProof/>
                <w:webHidden/>
              </w:rPr>
              <w:instrText xml:space="preserve"> PAGEREF _Toc10542755 \h </w:instrText>
            </w:r>
            <w:r w:rsidR="00815AAA">
              <w:rPr>
                <w:noProof/>
                <w:webHidden/>
              </w:rPr>
            </w:r>
            <w:r w:rsidR="00815AAA">
              <w:rPr>
                <w:noProof/>
                <w:webHidden/>
              </w:rPr>
              <w:fldChar w:fldCharType="separate"/>
            </w:r>
            <w:r w:rsidR="00815AAA">
              <w:rPr>
                <w:noProof/>
                <w:webHidden/>
              </w:rPr>
              <w:t>5</w:t>
            </w:r>
            <w:r w:rsidR="00815AAA">
              <w:rPr>
                <w:noProof/>
                <w:webHidden/>
              </w:rPr>
              <w:fldChar w:fldCharType="end"/>
            </w:r>
          </w:hyperlink>
        </w:p>
        <w:p w14:paraId="6F84C0AC" w14:textId="77777777" w:rsidR="00815AAA" w:rsidRDefault="005E676E">
          <w:pPr>
            <w:pStyle w:val="TOC2"/>
            <w:tabs>
              <w:tab w:val="right" w:leader="dot" w:pos="9350"/>
            </w:tabs>
            <w:rPr>
              <w:rFonts w:eastAsiaTheme="minorEastAsia"/>
              <w:noProof/>
            </w:rPr>
          </w:pPr>
          <w:hyperlink w:anchor="_Toc10542756" w:history="1">
            <w:r w:rsidR="00815AAA" w:rsidRPr="0082243D">
              <w:rPr>
                <w:rStyle w:val="Hyperlink"/>
                <w:noProof/>
                <w:lang w:val="sr-Latn-BA"/>
              </w:rPr>
              <w:t>Zakonodavni okvir u Crnoj Gori</w:t>
            </w:r>
            <w:r w:rsidR="00815AAA">
              <w:rPr>
                <w:noProof/>
                <w:webHidden/>
              </w:rPr>
              <w:tab/>
            </w:r>
            <w:r w:rsidR="00815AAA">
              <w:rPr>
                <w:noProof/>
                <w:webHidden/>
              </w:rPr>
              <w:fldChar w:fldCharType="begin"/>
            </w:r>
            <w:r w:rsidR="00815AAA">
              <w:rPr>
                <w:noProof/>
                <w:webHidden/>
              </w:rPr>
              <w:instrText xml:space="preserve"> PAGEREF _Toc10542756 \h </w:instrText>
            </w:r>
            <w:r w:rsidR="00815AAA">
              <w:rPr>
                <w:noProof/>
                <w:webHidden/>
              </w:rPr>
            </w:r>
            <w:r w:rsidR="00815AAA">
              <w:rPr>
                <w:noProof/>
                <w:webHidden/>
              </w:rPr>
              <w:fldChar w:fldCharType="separate"/>
            </w:r>
            <w:r w:rsidR="00815AAA">
              <w:rPr>
                <w:noProof/>
                <w:webHidden/>
              </w:rPr>
              <w:t>7</w:t>
            </w:r>
            <w:r w:rsidR="00815AAA">
              <w:rPr>
                <w:noProof/>
                <w:webHidden/>
              </w:rPr>
              <w:fldChar w:fldCharType="end"/>
            </w:r>
          </w:hyperlink>
        </w:p>
        <w:p w14:paraId="52E067BE" w14:textId="77777777" w:rsidR="00815AAA" w:rsidRDefault="005E676E">
          <w:pPr>
            <w:pStyle w:val="TOC2"/>
            <w:tabs>
              <w:tab w:val="right" w:leader="dot" w:pos="9350"/>
            </w:tabs>
            <w:rPr>
              <w:rFonts w:eastAsiaTheme="minorEastAsia"/>
              <w:noProof/>
            </w:rPr>
          </w:pPr>
          <w:hyperlink w:anchor="_Toc10542757" w:history="1">
            <w:r w:rsidR="00815AAA" w:rsidRPr="0082243D">
              <w:rPr>
                <w:rStyle w:val="Hyperlink"/>
                <w:noProof/>
                <w:lang w:val="sr-Latn-BA"/>
              </w:rPr>
              <w:t>Institucionalni okvir u Crnoj Gori</w:t>
            </w:r>
            <w:r w:rsidR="00815AAA">
              <w:rPr>
                <w:noProof/>
                <w:webHidden/>
              </w:rPr>
              <w:tab/>
            </w:r>
            <w:r w:rsidR="00815AAA">
              <w:rPr>
                <w:noProof/>
                <w:webHidden/>
              </w:rPr>
              <w:fldChar w:fldCharType="begin"/>
            </w:r>
            <w:r w:rsidR="00815AAA">
              <w:rPr>
                <w:noProof/>
                <w:webHidden/>
              </w:rPr>
              <w:instrText xml:space="preserve"> PAGEREF _Toc10542757 \h </w:instrText>
            </w:r>
            <w:r w:rsidR="00815AAA">
              <w:rPr>
                <w:noProof/>
                <w:webHidden/>
              </w:rPr>
            </w:r>
            <w:r w:rsidR="00815AAA">
              <w:rPr>
                <w:noProof/>
                <w:webHidden/>
              </w:rPr>
              <w:fldChar w:fldCharType="separate"/>
            </w:r>
            <w:r w:rsidR="00815AAA">
              <w:rPr>
                <w:noProof/>
                <w:webHidden/>
              </w:rPr>
              <w:t>11</w:t>
            </w:r>
            <w:r w:rsidR="00815AAA">
              <w:rPr>
                <w:noProof/>
                <w:webHidden/>
              </w:rPr>
              <w:fldChar w:fldCharType="end"/>
            </w:r>
          </w:hyperlink>
        </w:p>
        <w:p w14:paraId="05F8B52D" w14:textId="77777777" w:rsidR="00815AAA" w:rsidRDefault="005E676E">
          <w:pPr>
            <w:pStyle w:val="TOC3"/>
            <w:tabs>
              <w:tab w:val="right" w:leader="dot" w:pos="9350"/>
            </w:tabs>
            <w:rPr>
              <w:rFonts w:eastAsiaTheme="minorEastAsia"/>
              <w:noProof/>
            </w:rPr>
          </w:pPr>
          <w:hyperlink w:anchor="_Toc10542758" w:history="1">
            <w:r w:rsidR="00815AAA" w:rsidRPr="0082243D">
              <w:rPr>
                <w:rStyle w:val="Hyperlink"/>
                <w:noProof/>
                <w:lang w:val="sr-Latn-BA"/>
              </w:rPr>
              <w:t>Savjet za prava djeteta</w:t>
            </w:r>
            <w:r w:rsidR="00815AAA">
              <w:rPr>
                <w:noProof/>
                <w:webHidden/>
              </w:rPr>
              <w:tab/>
            </w:r>
            <w:r w:rsidR="00815AAA">
              <w:rPr>
                <w:noProof/>
                <w:webHidden/>
              </w:rPr>
              <w:fldChar w:fldCharType="begin"/>
            </w:r>
            <w:r w:rsidR="00815AAA">
              <w:rPr>
                <w:noProof/>
                <w:webHidden/>
              </w:rPr>
              <w:instrText xml:space="preserve"> PAGEREF _Toc10542758 \h </w:instrText>
            </w:r>
            <w:r w:rsidR="00815AAA">
              <w:rPr>
                <w:noProof/>
                <w:webHidden/>
              </w:rPr>
            </w:r>
            <w:r w:rsidR="00815AAA">
              <w:rPr>
                <w:noProof/>
                <w:webHidden/>
              </w:rPr>
              <w:fldChar w:fldCharType="separate"/>
            </w:r>
            <w:r w:rsidR="00815AAA">
              <w:rPr>
                <w:noProof/>
                <w:webHidden/>
              </w:rPr>
              <w:t>12</w:t>
            </w:r>
            <w:r w:rsidR="00815AAA">
              <w:rPr>
                <w:noProof/>
                <w:webHidden/>
              </w:rPr>
              <w:fldChar w:fldCharType="end"/>
            </w:r>
          </w:hyperlink>
        </w:p>
        <w:p w14:paraId="314B27F6" w14:textId="77777777" w:rsidR="00815AAA" w:rsidRDefault="005E676E">
          <w:pPr>
            <w:pStyle w:val="TOC3"/>
            <w:tabs>
              <w:tab w:val="right" w:leader="dot" w:pos="9350"/>
            </w:tabs>
            <w:rPr>
              <w:rFonts w:eastAsiaTheme="minorEastAsia"/>
              <w:noProof/>
            </w:rPr>
          </w:pPr>
          <w:hyperlink w:anchor="_Toc10542759" w:history="1">
            <w:r w:rsidR="00815AAA" w:rsidRPr="0082243D">
              <w:rPr>
                <w:rStyle w:val="Hyperlink"/>
                <w:noProof/>
              </w:rPr>
              <w:t>Obrazovno – vaspitne ustanove</w:t>
            </w:r>
            <w:r w:rsidR="00815AAA">
              <w:rPr>
                <w:noProof/>
                <w:webHidden/>
              </w:rPr>
              <w:tab/>
            </w:r>
            <w:r w:rsidR="00815AAA">
              <w:rPr>
                <w:noProof/>
                <w:webHidden/>
              </w:rPr>
              <w:fldChar w:fldCharType="begin"/>
            </w:r>
            <w:r w:rsidR="00815AAA">
              <w:rPr>
                <w:noProof/>
                <w:webHidden/>
              </w:rPr>
              <w:instrText xml:space="preserve"> PAGEREF _Toc10542759 \h </w:instrText>
            </w:r>
            <w:r w:rsidR="00815AAA">
              <w:rPr>
                <w:noProof/>
                <w:webHidden/>
              </w:rPr>
            </w:r>
            <w:r w:rsidR="00815AAA">
              <w:rPr>
                <w:noProof/>
                <w:webHidden/>
              </w:rPr>
              <w:fldChar w:fldCharType="separate"/>
            </w:r>
            <w:r w:rsidR="00815AAA">
              <w:rPr>
                <w:noProof/>
                <w:webHidden/>
              </w:rPr>
              <w:t>12</w:t>
            </w:r>
            <w:r w:rsidR="00815AAA">
              <w:rPr>
                <w:noProof/>
                <w:webHidden/>
              </w:rPr>
              <w:fldChar w:fldCharType="end"/>
            </w:r>
          </w:hyperlink>
        </w:p>
        <w:p w14:paraId="2B48CD14" w14:textId="77777777" w:rsidR="00815AAA" w:rsidRDefault="005E676E">
          <w:pPr>
            <w:pStyle w:val="TOC3"/>
            <w:tabs>
              <w:tab w:val="right" w:leader="dot" w:pos="9350"/>
            </w:tabs>
            <w:rPr>
              <w:rFonts w:eastAsiaTheme="minorEastAsia"/>
              <w:noProof/>
            </w:rPr>
          </w:pPr>
          <w:hyperlink w:anchor="_Toc10542760" w:history="1">
            <w:r w:rsidR="00815AAA" w:rsidRPr="0082243D">
              <w:rPr>
                <w:rStyle w:val="Hyperlink"/>
                <w:noProof/>
              </w:rPr>
              <w:t>Centar za socijalni rad</w:t>
            </w:r>
            <w:r w:rsidR="00815AAA">
              <w:rPr>
                <w:noProof/>
                <w:webHidden/>
              </w:rPr>
              <w:tab/>
            </w:r>
            <w:r w:rsidR="00815AAA">
              <w:rPr>
                <w:noProof/>
                <w:webHidden/>
              </w:rPr>
              <w:fldChar w:fldCharType="begin"/>
            </w:r>
            <w:r w:rsidR="00815AAA">
              <w:rPr>
                <w:noProof/>
                <w:webHidden/>
              </w:rPr>
              <w:instrText xml:space="preserve"> PAGEREF _Toc10542760 \h </w:instrText>
            </w:r>
            <w:r w:rsidR="00815AAA">
              <w:rPr>
                <w:noProof/>
                <w:webHidden/>
              </w:rPr>
            </w:r>
            <w:r w:rsidR="00815AAA">
              <w:rPr>
                <w:noProof/>
                <w:webHidden/>
              </w:rPr>
              <w:fldChar w:fldCharType="separate"/>
            </w:r>
            <w:r w:rsidR="00815AAA">
              <w:rPr>
                <w:noProof/>
                <w:webHidden/>
              </w:rPr>
              <w:t>14</w:t>
            </w:r>
            <w:r w:rsidR="00815AAA">
              <w:rPr>
                <w:noProof/>
                <w:webHidden/>
              </w:rPr>
              <w:fldChar w:fldCharType="end"/>
            </w:r>
          </w:hyperlink>
        </w:p>
        <w:p w14:paraId="22F04166" w14:textId="77777777" w:rsidR="00815AAA" w:rsidRDefault="005E676E">
          <w:pPr>
            <w:pStyle w:val="TOC3"/>
            <w:tabs>
              <w:tab w:val="right" w:leader="dot" w:pos="9350"/>
            </w:tabs>
            <w:rPr>
              <w:rFonts w:eastAsiaTheme="minorEastAsia"/>
              <w:noProof/>
            </w:rPr>
          </w:pPr>
          <w:hyperlink w:anchor="_Toc10542761" w:history="1">
            <w:r w:rsidR="00815AAA" w:rsidRPr="0082243D">
              <w:rPr>
                <w:rStyle w:val="Hyperlink"/>
                <w:noProof/>
              </w:rPr>
              <w:t>Uprava policije i Tužilaštvo</w:t>
            </w:r>
            <w:r w:rsidR="00815AAA">
              <w:rPr>
                <w:noProof/>
                <w:webHidden/>
              </w:rPr>
              <w:tab/>
            </w:r>
            <w:r w:rsidR="00815AAA">
              <w:rPr>
                <w:noProof/>
                <w:webHidden/>
              </w:rPr>
              <w:fldChar w:fldCharType="begin"/>
            </w:r>
            <w:r w:rsidR="00815AAA">
              <w:rPr>
                <w:noProof/>
                <w:webHidden/>
              </w:rPr>
              <w:instrText xml:space="preserve"> PAGEREF _Toc10542761 \h </w:instrText>
            </w:r>
            <w:r w:rsidR="00815AAA">
              <w:rPr>
                <w:noProof/>
                <w:webHidden/>
              </w:rPr>
            </w:r>
            <w:r w:rsidR="00815AAA">
              <w:rPr>
                <w:noProof/>
                <w:webHidden/>
              </w:rPr>
              <w:fldChar w:fldCharType="separate"/>
            </w:r>
            <w:r w:rsidR="00815AAA">
              <w:rPr>
                <w:noProof/>
                <w:webHidden/>
              </w:rPr>
              <w:t>15</w:t>
            </w:r>
            <w:r w:rsidR="00815AAA">
              <w:rPr>
                <w:noProof/>
                <w:webHidden/>
              </w:rPr>
              <w:fldChar w:fldCharType="end"/>
            </w:r>
          </w:hyperlink>
        </w:p>
        <w:p w14:paraId="7609A451" w14:textId="77777777" w:rsidR="00815AAA" w:rsidRDefault="005E676E">
          <w:pPr>
            <w:pStyle w:val="TOC3"/>
            <w:tabs>
              <w:tab w:val="right" w:leader="dot" w:pos="9350"/>
            </w:tabs>
            <w:rPr>
              <w:rFonts w:eastAsiaTheme="minorEastAsia"/>
              <w:noProof/>
            </w:rPr>
          </w:pPr>
          <w:hyperlink w:anchor="_Toc10542762" w:history="1">
            <w:r w:rsidR="00815AAA" w:rsidRPr="0082243D">
              <w:rPr>
                <w:rStyle w:val="Hyperlink"/>
                <w:noProof/>
              </w:rPr>
              <w:t>Zdravstvene ustanove</w:t>
            </w:r>
            <w:r w:rsidR="00815AAA">
              <w:rPr>
                <w:noProof/>
                <w:webHidden/>
              </w:rPr>
              <w:tab/>
            </w:r>
            <w:r w:rsidR="00815AAA">
              <w:rPr>
                <w:noProof/>
                <w:webHidden/>
              </w:rPr>
              <w:fldChar w:fldCharType="begin"/>
            </w:r>
            <w:r w:rsidR="00815AAA">
              <w:rPr>
                <w:noProof/>
                <w:webHidden/>
              </w:rPr>
              <w:instrText xml:space="preserve"> PAGEREF _Toc10542762 \h </w:instrText>
            </w:r>
            <w:r w:rsidR="00815AAA">
              <w:rPr>
                <w:noProof/>
                <w:webHidden/>
              </w:rPr>
            </w:r>
            <w:r w:rsidR="00815AAA">
              <w:rPr>
                <w:noProof/>
                <w:webHidden/>
              </w:rPr>
              <w:fldChar w:fldCharType="separate"/>
            </w:r>
            <w:r w:rsidR="00815AAA">
              <w:rPr>
                <w:noProof/>
                <w:webHidden/>
              </w:rPr>
              <w:t>15</w:t>
            </w:r>
            <w:r w:rsidR="00815AAA">
              <w:rPr>
                <w:noProof/>
                <w:webHidden/>
              </w:rPr>
              <w:fldChar w:fldCharType="end"/>
            </w:r>
          </w:hyperlink>
        </w:p>
        <w:p w14:paraId="6AF1B574" w14:textId="77777777" w:rsidR="00815AAA" w:rsidRDefault="005E676E">
          <w:pPr>
            <w:pStyle w:val="TOC3"/>
            <w:tabs>
              <w:tab w:val="right" w:leader="dot" w:pos="9350"/>
            </w:tabs>
            <w:rPr>
              <w:rFonts w:eastAsiaTheme="minorEastAsia"/>
              <w:noProof/>
            </w:rPr>
          </w:pPr>
          <w:hyperlink w:anchor="_Toc10542763" w:history="1">
            <w:r w:rsidR="00815AAA" w:rsidRPr="0082243D">
              <w:rPr>
                <w:rStyle w:val="Hyperlink"/>
                <w:noProof/>
              </w:rPr>
              <w:t>Zaštitnik ljudskih prava i sloboda Crne Gore</w:t>
            </w:r>
            <w:r w:rsidR="00815AAA">
              <w:rPr>
                <w:noProof/>
                <w:webHidden/>
              </w:rPr>
              <w:tab/>
            </w:r>
            <w:r w:rsidR="00815AAA">
              <w:rPr>
                <w:noProof/>
                <w:webHidden/>
              </w:rPr>
              <w:fldChar w:fldCharType="begin"/>
            </w:r>
            <w:r w:rsidR="00815AAA">
              <w:rPr>
                <w:noProof/>
                <w:webHidden/>
              </w:rPr>
              <w:instrText xml:space="preserve"> PAGEREF _Toc10542763 \h </w:instrText>
            </w:r>
            <w:r w:rsidR="00815AAA">
              <w:rPr>
                <w:noProof/>
                <w:webHidden/>
              </w:rPr>
            </w:r>
            <w:r w:rsidR="00815AAA">
              <w:rPr>
                <w:noProof/>
                <w:webHidden/>
              </w:rPr>
              <w:fldChar w:fldCharType="separate"/>
            </w:r>
            <w:r w:rsidR="00815AAA">
              <w:rPr>
                <w:noProof/>
                <w:webHidden/>
              </w:rPr>
              <w:t>15</w:t>
            </w:r>
            <w:r w:rsidR="00815AAA">
              <w:rPr>
                <w:noProof/>
                <w:webHidden/>
              </w:rPr>
              <w:fldChar w:fldCharType="end"/>
            </w:r>
          </w:hyperlink>
        </w:p>
        <w:p w14:paraId="55CB110F" w14:textId="77777777" w:rsidR="00815AAA" w:rsidRDefault="005E676E">
          <w:pPr>
            <w:pStyle w:val="TOC1"/>
            <w:tabs>
              <w:tab w:val="right" w:leader="dot" w:pos="9350"/>
            </w:tabs>
            <w:rPr>
              <w:rFonts w:eastAsiaTheme="minorEastAsia"/>
              <w:noProof/>
            </w:rPr>
          </w:pPr>
          <w:hyperlink w:anchor="_Toc10542764" w:history="1">
            <w:r w:rsidR="00815AAA" w:rsidRPr="0082243D">
              <w:rPr>
                <w:rStyle w:val="Hyperlink"/>
                <w:noProof/>
                <w:lang w:val="sr-Latn-BA"/>
              </w:rPr>
              <w:t>ANALIZA STANJA</w:t>
            </w:r>
            <w:r w:rsidR="00815AAA">
              <w:rPr>
                <w:noProof/>
                <w:webHidden/>
              </w:rPr>
              <w:tab/>
            </w:r>
            <w:r w:rsidR="00815AAA">
              <w:rPr>
                <w:noProof/>
                <w:webHidden/>
              </w:rPr>
              <w:fldChar w:fldCharType="begin"/>
            </w:r>
            <w:r w:rsidR="00815AAA">
              <w:rPr>
                <w:noProof/>
                <w:webHidden/>
              </w:rPr>
              <w:instrText xml:space="preserve"> PAGEREF _Toc10542764 \h </w:instrText>
            </w:r>
            <w:r w:rsidR="00815AAA">
              <w:rPr>
                <w:noProof/>
                <w:webHidden/>
              </w:rPr>
            </w:r>
            <w:r w:rsidR="00815AAA">
              <w:rPr>
                <w:noProof/>
                <w:webHidden/>
              </w:rPr>
              <w:fldChar w:fldCharType="separate"/>
            </w:r>
            <w:r w:rsidR="00815AAA">
              <w:rPr>
                <w:noProof/>
                <w:webHidden/>
              </w:rPr>
              <w:t>16</w:t>
            </w:r>
            <w:r w:rsidR="00815AAA">
              <w:rPr>
                <w:noProof/>
                <w:webHidden/>
              </w:rPr>
              <w:fldChar w:fldCharType="end"/>
            </w:r>
          </w:hyperlink>
        </w:p>
        <w:p w14:paraId="6A5A5845" w14:textId="77777777" w:rsidR="00815AAA" w:rsidRDefault="005E676E">
          <w:pPr>
            <w:pStyle w:val="TOC2"/>
            <w:tabs>
              <w:tab w:val="right" w:leader="dot" w:pos="9350"/>
            </w:tabs>
            <w:rPr>
              <w:rFonts w:eastAsiaTheme="minorEastAsia"/>
              <w:noProof/>
            </w:rPr>
          </w:pPr>
          <w:hyperlink w:anchor="_Toc10542765" w:history="1">
            <w:r w:rsidR="00815AAA" w:rsidRPr="0082243D">
              <w:rPr>
                <w:rStyle w:val="Hyperlink"/>
                <w:noProof/>
                <w:lang w:val="sr-Latn-BA"/>
              </w:rPr>
              <w:t>Istraživanje u osnovnim i srednjim školama</w:t>
            </w:r>
            <w:r w:rsidR="00815AAA">
              <w:rPr>
                <w:noProof/>
                <w:webHidden/>
              </w:rPr>
              <w:tab/>
            </w:r>
            <w:r w:rsidR="00815AAA">
              <w:rPr>
                <w:noProof/>
                <w:webHidden/>
              </w:rPr>
              <w:fldChar w:fldCharType="begin"/>
            </w:r>
            <w:r w:rsidR="00815AAA">
              <w:rPr>
                <w:noProof/>
                <w:webHidden/>
              </w:rPr>
              <w:instrText xml:space="preserve"> PAGEREF _Toc10542765 \h </w:instrText>
            </w:r>
            <w:r w:rsidR="00815AAA">
              <w:rPr>
                <w:noProof/>
                <w:webHidden/>
              </w:rPr>
            </w:r>
            <w:r w:rsidR="00815AAA">
              <w:rPr>
                <w:noProof/>
                <w:webHidden/>
              </w:rPr>
              <w:fldChar w:fldCharType="separate"/>
            </w:r>
            <w:r w:rsidR="00815AAA">
              <w:rPr>
                <w:noProof/>
                <w:webHidden/>
              </w:rPr>
              <w:t>17</w:t>
            </w:r>
            <w:r w:rsidR="00815AAA">
              <w:rPr>
                <w:noProof/>
                <w:webHidden/>
              </w:rPr>
              <w:fldChar w:fldCharType="end"/>
            </w:r>
          </w:hyperlink>
        </w:p>
        <w:p w14:paraId="26F93785" w14:textId="77777777" w:rsidR="00815AAA" w:rsidRDefault="005E676E">
          <w:pPr>
            <w:pStyle w:val="TOC3"/>
            <w:tabs>
              <w:tab w:val="right" w:leader="dot" w:pos="9350"/>
            </w:tabs>
            <w:rPr>
              <w:rFonts w:eastAsiaTheme="minorEastAsia"/>
              <w:noProof/>
            </w:rPr>
          </w:pPr>
          <w:hyperlink w:anchor="_Toc10542766" w:history="1">
            <w:r w:rsidR="00815AAA" w:rsidRPr="0082243D">
              <w:rPr>
                <w:rStyle w:val="Hyperlink"/>
                <w:noProof/>
                <w:lang w:val="sr-Latn-BA"/>
              </w:rPr>
              <w:t>Ključni nalazi - učestalost pojave vršnjačkog nasilja</w:t>
            </w:r>
            <w:r w:rsidR="00815AAA">
              <w:rPr>
                <w:noProof/>
                <w:webHidden/>
              </w:rPr>
              <w:tab/>
            </w:r>
            <w:r w:rsidR="00815AAA">
              <w:rPr>
                <w:noProof/>
                <w:webHidden/>
              </w:rPr>
              <w:fldChar w:fldCharType="begin"/>
            </w:r>
            <w:r w:rsidR="00815AAA">
              <w:rPr>
                <w:noProof/>
                <w:webHidden/>
              </w:rPr>
              <w:instrText xml:space="preserve"> PAGEREF _Toc10542766 \h </w:instrText>
            </w:r>
            <w:r w:rsidR="00815AAA">
              <w:rPr>
                <w:noProof/>
                <w:webHidden/>
              </w:rPr>
            </w:r>
            <w:r w:rsidR="00815AAA">
              <w:rPr>
                <w:noProof/>
                <w:webHidden/>
              </w:rPr>
              <w:fldChar w:fldCharType="separate"/>
            </w:r>
            <w:r w:rsidR="00815AAA">
              <w:rPr>
                <w:noProof/>
                <w:webHidden/>
              </w:rPr>
              <w:t>17</w:t>
            </w:r>
            <w:r w:rsidR="00815AAA">
              <w:rPr>
                <w:noProof/>
                <w:webHidden/>
              </w:rPr>
              <w:fldChar w:fldCharType="end"/>
            </w:r>
          </w:hyperlink>
        </w:p>
        <w:p w14:paraId="41D3A4BC" w14:textId="77777777" w:rsidR="00815AAA" w:rsidRDefault="005E676E">
          <w:pPr>
            <w:pStyle w:val="TOC3"/>
            <w:tabs>
              <w:tab w:val="right" w:leader="dot" w:pos="9350"/>
            </w:tabs>
            <w:rPr>
              <w:rFonts w:eastAsiaTheme="minorEastAsia"/>
              <w:noProof/>
            </w:rPr>
          </w:pPr>
          <w:hyperlink w:anchor="_Toc10542767" w:history="1">
            <w:r w:rsidR="00815AAA" w:rsidRPr="0082243D">
              <w:rPr>
                <w:rStyle w:val="Hyperlink"/>
                <w:noProof/>
                <w:lang w:val="sr-Latn-BA"/>
              </w:rPr>
              <w:t>Ključni nalazi - najčešći vidovi vršnjačkog nasilja</w:t>
            </w:r>
            <w:r w:rsidR="00815AAA">
              <w:rPr>
                <w:noProof/>
                <w:webHidden/>
              </w:rPr>
              <w:tab/>
            </w:r>
            <w:r w:rsidR="00815AAA">
              <w:rPr>
                <w:noProof/>
                <w:webHidden/>
              </w:rPr>
              <w:fldChar w:fldCharType="begin"/>
            </w:r>
            <w:r w:rsidR="00815AAA">
              <w:rPr>
                <w:noProof/>
                <w:webHidden/>
              </w:rPr>
              <w:instrText xml:space="preserve"> PAGEREF _Toc10542767 \h </w:instrText>
            </w:r>
            <w:r w:rsidR="00815AAA">
              <w:rPr>
                <w:noProof/>
                <w:webHidden/>
              </w:rPr>
            </w:r>
            <w:r w:rsidR="00815AAA">
              <w:rPr>
                <w:noProof/>
                <w:webHidden/>
              </w:rPr>
              <w:fldChar w:fldCharType="separate"/>
            </w:r>
            <w:r w:rsidR="00815AAA">
              <w:rPr>
                <w:noProof/>
                <w:webHidden/>
              </w:rPr>
              <w:t>17</w:t>
            </w:r>
            <w:r w:rsidR="00815AAA">
              <w:rPr>
                <w:noProof/>
                <w:webHidden/>
              </w:rPr>
              <w:fldChar w:fldCharType="end"/>
            </w:r>
          </w:hyperlink>
        </w:p>
        <w:p w14:paraId="6F639BB5" w14:textId="77777777" w:rsidR="00815AAA" w:rsidRDefault="005E676E">
          <w:pPr>
            <w:pStyle w:val="TOC3"/>
            <w:tabs>
              <w:tab w:val="right" w:leader="dot" w:pos="9350"/>
            </w:tabs>
            <w:rPr>
              <w:rFonts w:eastAsiaTheme="minorEastAsia"/>
              <w:noProof/>
            </w:rPr>
          </w:pPr>
          <w:hyperlink w:anchor="_Toc10542768" w:history="1">
            <w:r w:rsidR="00815AAA" w:rsidRPr="0082243D">
              <w:rPr>
                <w:rStyle w:val="Hyperlink"/>
                <w:noProof/>
                <w:lang w:val="sr-Latn-BA"/>
              </w:rPr>
              <w:t>Ključni nalazi - mehanizmi podrške</w:t>
            </w:r>
            <w:r w:rsidR="00815AAA">
              <w:rPr>
                <w:noProof/>
                <w:webHidden/>
              </w:rPr>
              <w:tab/>
            </w:r>
            <w:r w:rsidR="00815AAA">
              <w:rPr>
                <w:noProof/>
                <w:webHidden/>
              </w:rPr>
              <w:fldChar w:fldCharType="begin"/>
            </w:r>
            <w:r w:rsidR="00815AAA">
              <w:rPr>
                <w:noProof/>
                <w:webHidden/>
              </w:rPr>
              <w:instrText xml:space="preserve"> PAGEREF _Toc10542768 \h </w:instrText>
            </w:r>
            <w:r w:rsidR="00815AAA">
              <w:rPr>
                <w:noProof/>
                <w:webHidden/>
              </w:rPr>
            </w:r>
            <w:r w:rsidR="00815AAA">
              <w:rPr>
                <w:noProof/>
                <w:webHidden/>
              </w:rPr>
              <w:fldChar w:fldCharType="separate"/>
            </w:r>
            <w:r w:rsidR="00815AAA">
              <w:rPr>
                <w:noProof/>
                <w:webHidden/>
              </w:rPr>
              <w:t>18</w:t>
            </w:r>
            <w:r w:rsidR="00815AAA">
              <w:rPr>
                <w:noProof/>
                <w:webHidden/>
              </w:rPr>
              <w:fldChar w:fldCharType="end"/>
            </w:r>
          </w:hyperlink>
        </w:p>
        <w:p w14:paraId="5B595FAB" w14:textId="77777777" w:rsidR="00815AAA" w:rsidRDefault="005E676E">
          <w:pPr>
            <w:pStyle w:val="TOC3"/>
            <w:tabs>
              <w:tab w:val="right" w:leader="dot" w:pos="9350"/>
            </w:tabs>
            <w:rPr>
              <w:rFonts w:eastAsiaTheme="minorEastAsia"/>
              <w:noProof/>
            </w:rPr>
          </w:pPr>
          <w:hyperlink w:anchor="_Toc10542769" w:history="1">
            <w:r w:rsidR="00815AAA" w:rsidRPr="0082243D">
              <w:rPr>
                <w:rStyle w:val="Hyperlink"/>
                <w:noProof/>
                <w:lang w:val="sr-Latn-BA"/>
              </w:rPr>
              <w:t>Ključni nalazi - odgovornost svih članova zajednice</w:t>
            </w:r>
            <w:r w:rsidR="00815AAA">
              <w:rPr>
                <w:noProof/>
                <w:webHidden/>
              </w:rPr>
              <w:tab/>
            </w:r>
            <w:r w:rsidR="00815AAA">
              <w:rPr>
                <w:noProof/>
                <w:webHidden/>
              </w:rPr>
              <w:fldChar w:fldCharType="begin"/>
            </w:r>
            <w:r w:rsidR="00815AAA">
              <w:rPr>
                <w:noProof/>
                <w:webHidden/>
              </w:rPr>
              <w:instrText xml:space="preserve"> PAGEREF _Toc10542769 \h </w:instrText>
            </w:r>
            <w:r w:rsidR="00815AAA">
              <w:rPr>
                <w:noProof/>
                <w:webHidden/>
              </w:rPr>
            </w:r>
            <w:r w:rsidR="00815AAA">
              <w:rPr>
                <w:noProof/>
                <w:webHidden/>
              </w:rPr>
              <w:fldChar w:fldCharType="separate"/>
            </w:r>
            <w:r w:rsidR="00815AAA">
              <w:rPr>
                <w:noProof/>
                <w:webHidden/>
              </w:rPr>
              <w:t>18</w:t>
            </w:r>
            <w:r w:rsidR="00815AAA">
              <w:rPr>
                <w:noProof/>
                <w:webHidden/>
              </w:rPr>
              <w:fldChar w:fldCharType="end"/>
            </w:r>
          </w:hyperlink>
        </w:p>
        <w:p w14:paraId="0EB81923" w14:textId="77777777" w:rsidR="00815AAA" w:rsidRDefault="005E676E">
          <w:pPr>
            <w:pStyle w:val="TOC2"/>
            <w:tabs>
              <w:tab w:val="right" w:leader="dot" w:pos="9350"/>
            </w:tabs>
            <w:rPr>
              <w:rFonts w:eastAsiaTheme="minorEastAsia"/>
              <w:noProof/>
            </w:rPr>
          </w:pPr>
          <w:hyperlink w:anchor="_Toc10542770" w:history="1">
            <w:r w:rsidR="00815AAA" w:rsidRPr="0082243D">
              <w:rPr>
                <w:rStyle w:val="Hyperlink"/>
                <w:noProof/>
                <w:lang w:val="sr-Latn-BA"/>
              </w:rPr>
              <w:t>Dodatne konsultacije sa glavnim akterima</w:t>
            </w:r>
            <w:r w:rsidR="00815AAA">
              <w:rPr>
                <w:noProof/>
                <w:webHidden/>
              </w:rPr>
              <w:tab/>
            </w:r>
            <w:r w:rsidR="00815AAA">
              <w:rPr>
                <w:noProof/>
                <w:webHidden/>
              </w:rPr>
              <w:fldChar w:fldCharType="begin"/>
            </w:r>
            <w:r w:rsidR="00815AAA">
              <w:rPr>
                <w:noProof/>
                <w:webHidden/>
              </w:rPr>
              <w:instrText xml:space="preserve"> PAGEREF _Toc10542770 \h </w:instrText>
            </w:r>
            <w:r w:rsidR="00815AAA">
              <w:rPr>
                <w:noProof/>
                <w:webHidden/>
              </w:rPr>
            </w:r>
            <w:r w:rsidR="00815AAA">
              <w:rPr>
                <w:noProof/>
                <w:webHidden/>
              </w:rPr>
              <w:fldChar w:fldCharType="separate"/>
            </w:r>
            <w:r w:rsidR="00815AAA">
              <w:rPr>
                <w:noProof/>
                <w:webHidden/>
              </w:rPr>
              <w:t>19</w:t>
            </w:r>
            <w:r w:rsidR="00815AAA">
              <w:rPr>
                <w:noProof/>
                <w:webHidden/>
              </w:rPr>
              <w:fldChar w:fldCharType="end"/>
            </w:r>
          </w:hyperlink>
        </w:p>
        <w:p w14:paraId="47A90A6A" w14:textId="77777777" w:rsidR="00815AAA" w:rsidRDefault="005E676E">
          <w:pPr>
            <w:pStyle w:val="TOC1"/>
            <w:tabs>
              <w:tab w:val="right" w:leader="dot" w:pos="9350"/>
            </w:tabs>
            <w:rPr>
              <w:rFonts w:eastAsiaTheme="minorEastAsia"/>
              <w:noProof/>
            </w:rPr>
          </w:pPr>
          <w:hyperlink w:anchor="_Toc10542771" w:history="1">
            <w:r w:rsidR="00815AAA" w:rsidRPr="0082243D">
              <w:rPr>
                <w:rStyle w:val="Hyperlink"/>
                <w:noProof/>
                <w:lang w:val="sr-Latn-BA"/>
              </w:rPr>
              <w:t>PREDLOG AKCIONOG PLANA</w:t>
            </w:r>
            <w:r w:rsidR="00815AAA">
              <w:rPr>
                <w:noProof/>
                <w:webHidden/>
              </w:rPr>
              <w:tab/>
            </w:r>
            <w:r w:rsidR="00815AAA">
              <w:rPr>
                <w:noProof/>
                <w:webHidden/>
              </w:rPr>
              <w:fldChar w:fldCharType="begin"/>
            </w:r>
            <w:r w:rsidR="00815AAA">
              <w:rPr>
                <w:noProof/>
                <w:webHidden/>
              </w:rPr>
              <w:instrText xml:space="preserve"> PAGEREF _Toc10542771 \h </w:instrText>
            </w:r>
            <w:r w:rsidR="00815AAA">
              <w:rPr>
                <w:noProof/>
                <w:webHidden/>
              </w:rPr>
            </w:r>
            <w:r w:rsidR="00815AAA">
              <w:rPr>
                <w:noProof/>
                <w:webHidden/>
              </w:rPr>
              <w:fldChar w:fldCharType="separate"/>
            </w:r>
            <w:r w:rsidR="00815AAA">
              <w:rPr>
                <w:noProof/>
                <w:webHidden/>
              </w:rPr>
              <w:t>20</w:t>
            </w:r>
            <w:r w:rsidR="00815AAA">
              <w:rPr>
                <w:noProof/>
                <w:webHidden/>
              </w:rPr>
              <w:fldChar w:fldCharType="end"/>
            </w:r>
          </w:hyperlink>
        </w:p>
        <w:p w14:paraId="3B014EEA" w14:textId="77777777" w:rsidR="00815AAA" w:rsidRDefault="005E676E">
          <w:pPr>
            <w:pStyle w:val="TOC2"/>
            <w:tabs>
              <w:tab w:val="right" w:leader="dot" w:pos="9350"/>
            </w:tabs>
            <w:rPr>
              <w:rFonts w:eastAsiaTheme="minorEastAsia"/>
              <w:noProof/>
            </w:rPr>
          </w:pPr>
          <w:hyperlink w:anchor="_Toc10542772" w:history="1">
            <w:r w:rsidR="00815AAA" w:rsidRPr="0082243D">
              <w:rPr>
                <w:rStyle w:val="Hyperlink"/>
                <w:bCs/>
                <w:noProof/>
                <w:lang w:val="sr-Latn-BA"/>
              </w:rPr>
              <w:t>Ciljevi</w:t>
            </w:r>
            <w:r w:rsidR="00815AAA">
              <w:rPr>
                <w:noProof/>
                <w:webHidden/>
              </w:rPr>
              <w:tab/>
            </w:r>
            <w:r w:rsidR="00815AAA">
              <w:rPr>
                <w:noProof/>
                <w:webHidden/>
              </w:rPr>
              <w:fldChar w:fldCharType="begin"/>
            </w:r>
            <w:r w:rsidR="00815AAA">
              <w:rPr>
                <w:noProof/>
                <w:webHidden/>
              </w:rPr>
              <w:instrText xml:space="preserve"> PAGEREF _Toc10542772 \h </w:instrText>
            </w:r>
            <w:r w:rsidR="00815AAA">
              <w:rPr>
                <w:noProof/>
                <w:webHidden/>
              </w:rPr>
            </w:r>
            <w:r w:rsidR="00815AAA">
              <w:rPr>
                <w:noProof/>
                <w:webHidden/>
              </w:rPr>
              <w:fldChar w:fldCharType="separate"/>
            </w:r>
            <w:r w:rsidR="00815AAA">
              <w:rPr>
                <w:noProof/>
                <w:webHidden/>
              </w:rPr>
              <w:t>20</w:t>
            </w:r>
            <w:r w:rsidR="00815AAA">
              <w:rPr>
                <w:noProof/>
                <w:webHidden/>
              </w:rPr>
              <w:fldChar w:fldCharType="end"/>
            </w:r>
          </w:hyperlink>
        </w:p>
        <w:p w14:paraId="3C3D28A5" w14:textId="77777777" w:rsidR="00815AAA" w:rsidRDefault="005E676E">
          <w:pPr>
            <w:pStyle w:val="TOC2"/>
            <w:tabs>
              <w:tab w:val="right" w:leader="dot" w:pos="9350"/>
            </w:tabs>
            <w:rPr>
              <w:rFonts w:eastAsiaTheme="minorEastAsia"/>
              <w:noProof/>
            </w:rPr>
          </w:pPr>
          <w:hyperlink w:anchor="_Toc10542773" w:history="1">
            <w:r w:rsidR="00815AAA" w:rsidRPr="0082243D">
              <w:rPr>
                <w:rStyle w:val="Hyperlink"/>
                <w:bCs/>
                <w:noProof/>
                <w:lang w:val="sr-Latn-BA"/>
              </w:rPr>
              <w:t>Specifični ciljevi</w:t>
            </w:r>
            <w:r w:rsidR="00815AAA">
              <w:rPr>
                <w:noProof/>
                <w:webHidden/>
              </w:rPr>
              <w:tab/>
            </w:r>
            <w:r w:rsidR="00815AAA">
              <w:rPr>
                <w:noProof/>
                <w:webHidden/>
              </w:rPr>
              <w:fldChar w:fldCharType="begin"/>
            </w:r>
            <w:r w:rsidR="00815AAA">
              <w:rPr>
                <w:noProof/>
                <w:webHidden/>
              </w:rPr>
              <w:instrText xml:space="preserve"> PAGEREF _Toc10542773 \h </w:instrText>
            </w:r>
            <w:r w:rsidR="00815AAA">
              <w:rPr>
                <w:noProof/>
                <w:webHidden/>
              </w:rPr>
            </w:r>
            <w:r w:rsidR="00815AAA">
              <w:rPr>
                <w:noProof/>
                <w:webHidden/>
              </w:rPr>
              <w:fldChar w:fldCharType="separate"/>
            </w:r>
            <w:r w:rsidR="00815AAA">
              <w:rPr>
                <w:noProof/>
                <w:webHidden/>
              </w:rPr>
              <w:t>20</w:t>
            </w:r>
            <w:r w:rsidR="00815AAA">
              <w:rPr>
                <w:noProof/>
                <w:webHidden/>
              </w:rPr>
              <w:fldChar w:fldCharType="end"/>
            </w:r>
          </w:hyperlink>
        </w:p>
        <w:p w14:paraId="114D2048" w14:textId="77777777" w:rsidR="00815AAA" w:rsidRDefault="005E676E">
          <w:pPr>
            <w:pStyle w:val="TOC2"/>
            <w:tabs>
              <w:tab w:val="right" w:leader="dot" w:pos="9350"/>
            </w:tabs>
            <w:rPr>
              <w:rFonts w:eastAsiaTheme="minorEastAsia"/>
              <w:noProof/>
            </w:rPr>
          </w:pPr>
          <w:hyperlink w:anchor="_Toc10542774" w:history="1">
            <w:r w:rsidR="00815AAA" w:rsidRPr="0082243D">
              <w:rPr>
                <w:rStyle w:val="Hyperlink"/>
                <w:noProof/>
                <w:lang w:val="sr-Latn-BA"/>
              </w:rPr>
              <w:t>Mjere, aktivnosti i odgovorne institucije</w:t>
            </w:r>
            <w:r w:rsidR="00815AAA">
              <w:rPr>
                <w:noProof/>
                <w:webHidden/>
              </w:rPr>
              <w:tab/>
            </w:r>
            <w:r w:rsidR="00815AAA">
              <w:rPr>
                <w:noProof/>
                <w:webHidden/>
              </w:rPr>
              <w:fldChar w:fldCharType="begin"/>
            </w:r>
            <w:r w:rsidR="00815AAA">
              <w:rPr>
                <w:noProof/>
                <w:webHidden/>
              </w:rPr>
              <w:instrText xml:space="preserve"> PAGEREF _Toc10542774 \h </w:instrText>
            </w:r>
            <w:r w:rsidR="00815AAA">
              <w:rPr>
                <w:noProof/>
                <w:webHidden/>
              </w:rPr>
            </w:r>
            <w:r w:rsidR="00815AAA">
              <w:rPr>
                <w:noProof/>
                <w:webHidden/>
              </w:rPr>
              <w:fldChar w:fldCharType="separate"/>
            </w:r>
            <w:r w:rsidR="00815AAA">
              <w:rPr>
                <w:noProof/>
                <w:webHidden/>
              </w:rPr>
              <w:t>21</w:t>
            </w:r>
            <w:r w:rsidR="00815AAA">
              <w:rPr>
                <w:noProof/>
                <w:webHidden/>
              </w:rPr>
              <w:fldChar w:fldCharType="end"/>
            </w:r>
          </w:hyperlink>
        </w:p>
        <w:p w14:paraId="56DC1191" w14:textId="77777777" w:rsidR="00E67F57" w:rsidRPr="007C3A4E" w:rsidRDefault="00E67F57">
          <w:pPr>
            <w:rPr>
              <w:noProof/>
              <w:lang w:val="sr-Latn-BA"/>
            </w:rPr>
          </w:pPr>
          <w:r w:rsidRPr="007C3A4E">
            <w:rPr>
              <w:b/>
              <w:bCs/>
              <w:noProof/>
              <w:lang w:val="sr-Latn-BA"/>
            </w:rPr>
            <w:fldChar w:fldCharType="end"/>
          </w:r>
        </w:p>
      </w:sdtContent>
    </w:sdt>
    <w:p w14:paraId="539AD658" w14:textId="77777777" w:rsidR="00F17BD7" w:rsidRPr="007C3A4E" w:rsidRDefault="00F17BD7" w:rsidP="00F17BD7">
      <w:pPr>
        <w:tabs>
          <w:tab w:val="left" w:pos="1665"/>
        </w:tabs>
        <w:rPr>
          <w:i/>
          <w:iCs/>
          <w:noProof/>
          <w:lang w:val="sr-Latn-BA"/>
        </w:rPr>
      </w:pPr>
    </w:p>
    <w:p w14:paraId="761DD2AB" w14:textId="77777777" w:rsidR="00E67F57" w:rsidRPr="007C3A4E" w:rsidRDefault="00E67F57" w:rsidP="00E67F57">
      <w:pPr>
        <w:rPr>
          <w:noProof/>
          <w:lang w:val="sr-Latn-BA"/>
        </w:rPr>
      </w:pPr>
    </w:p>
    <w:p w14:paraId="7127EF1E" w14:textId="77777777" w:rsidR="00F17BD7" w:rsidRPr="007C3A4E" w:rsidRDefault="00F17BD7" w:rsidP="00E67F57">
      <w:pPr>
        <w:rPr>
          <w:noProof/>
          <w:lang w:val="sr-Latn-BA"/>
        </w:rPr>
      </w:pPr>
    </w:p>
    <w:p w14:paraId="240D3BA0" w14:textId="77777777" w:rsidR="00FA5239" w:rsidRPr="007C3A4E" w:rsidRDefault="00FA5239" w:rsidP="00FA5239">
      <w:pPr>
        <w:pStyle w:val="Heading1"/>
        <w:rPr>
          <w:noProof/>
          <w:lang w:val="sr-Latn-BA"/>
        </w:rPr>
      </w:pPr>
      <w:bookmarkStart w:id="0" w:name="_Toc10536718"/>
      <w:bookmarkStart w:id="1" w:name="_Toc10542752"/>
      <w:r w:rsidRPr="007C3A4E">
        <w:rPr>
          <w:noProof/>
          <w:lang w:val="sr-Latn-BA"/>
        </w:rPr>
        <w:t>UVOD</w:t>
      </w:r>
      <w:bookmarkEnd w:id="0"/>
      <w:bookmarkEnd w:id="1"/>
    </w:p>
    <w:p w14:paraId="2AB527FE" w14:textId="77777777" w:rsidR="00FA5239" w:rsidRPr="007C3A4E" w:rsidRDefault="00FA5239" w:rsidP="00FA5239">
      <w:pPr>
        <w:rPr>
          <w:noProof/>
          <w:lang w:val="sr-Latn-BA"/>
        </w:rPr>
      </w:pPr>
    </w:p>
    <w:p w14:paraId="02CBFDF7" w14:textId="395F59B4" w:rsidR="00FA5239" w:rsidRPr="007C3A4E" w:rsidRDefault="00E51597" w:rsidP="00FA5239">
      <w:pPr>
        <w:jc w:val="both"/>
        <w:rPr>
          <w:noProof/>
          <w:lang w:val="sr-Latn-BA"/>
        </w:rPr>
      </w:pPr>
      <w:r>
        <w:rPr>
          <w:noProof/>
          <w:lang w:val="sr-Latn-BA"/>
        </w:rPr>
        <w:t>Ovaj dokumen</w:t>
      </w:r>
      <w:r w:rsidR="00FA5239" w:rsidRPr="007C3A4E">
        <w:rPr>
          <w:noProof/>
          <w:lang w:val="sr-Latn-BA"/>
        </w:rPr>
        <w:t>t izrađen je u okviru projekta “Koalicija protiv vršnjačkog nasilja u crnogorskim školama” koji sprovode Udruženje Roditelji, NVO Juventas, Unija srednjoškolaca Crne Gore i Centar za podršku lokalnog i regionalnog razvoja (CeP)</w:t>
      </w:r>
      <w:r w:rsidR="006D581B">
        <w:rPr>
          <w:noProof/>
          <w:lang w:val="sr-Latn-BA"/>
        </w:rPr>
        <w:t>,</w:t>
      </w:r>
      <w:r w:rsidR="002C4579" w:rsidRPr="007C3A4E">
        <w:rPr>
          <w:noProof/>
          <w:lang w:val="sr-Latn-BA"/>
        </w:rPr>
        <w:t xml:space="preserve"> </w:t>
      </w:r>
      <w:r w:rsidR="002C4579" w:rsidRPr="007C3A4E">
        <w:rPr>
          <w:rFonts w:ascii="Calibri" w:eastAsia="Times New Roman" w:hAnsi="Calibri" w:cs="Calibri"/>
          <w:noProof/>
          <w:lang w:val="sr-Latn-BA"/>
        </w:rPr>
        <w:t>uz institucionalno partnerstvo sa Ministarstvom prosvjete i</w:t>
      </w:r>
      <w:r w:rsidR="00FA5239" w:rsidRPr="007C3A4E">
        <w:rPr>
          <w:noProof/>
          <w:lang w:val="sr-Latn-BA"/>
        </w:rPr>
        <w:t xml:space="preserve"> finansijsku podršku Delegacije Evropske unije u Crnoj Gori.</w:t>
      </w:r>
      <w:r w:rsidR="002C4579" w:rsidRPr="007C3A4E">
        <w:rPr>
          <w:noProof/>
          <w:lang w:val="sr-Latn-BA"/>
        </w:rPr>
        <w:t xml:space="preserve"> </w:t>
      </w:r>
    </w:p>
    <w:p w14:paraId="66DA932B" w14:textId="36984199" w:rsidR="002C4579" w:rsidRPr="007C3A4E" w:rsidRDefault="00472953" w:rsidP="002C4579">
      <w:pPr>
        <w:jc w:val="both"/>
        <w:rPr>
          <w:noProof/>
          <w:lang w:val="sr-Latn-BA"/>
        </w:rPr>
      </w:pPr>
      <w:r w:rsidRPr="007C3A4E">
        <w:rPr>
          <w:noProof/>
          <w:lang w:val="sr-Latn-BA"/>
        </w:rPr>
        <w:t xml:space="preserve">Razlog za izradu ovog dokumenta jeste potreba da se </w:t>
      </w:r>
      <w:r w:rsidR="002C4579" w:rsidRPr="007C3A4E">
        <w:rPr>
          <w:noProof/>
          <w:lang w:val="sr-Latn-BA"/>
        </w:rPr>
        <w:t>adresira problem vršnjačkog nasilja i da</w:t>
      </w:r>
      <w:r w:rsidRPr="007C3A4E">
        <w:rPr>
          <w:noProof/>
          <w:lang w:val="sr-Latn-BA"/>
        </w:rPr>
        <w:t>ju</w:t>
      </w:r>
      <w:r w:rsidR="002C4579" w:rsidRPr="007C3A4E">
        <w:rPr>
          <w:noProof/>
          <w:lang w:val="sr-Latn-BA"/>
        </w:rPr>
        <w:t xml:space="preserve"> predlo</w:t>
      </w:r>
      <w:r w:rsidRPr="007C3A4E">
        <w:rPr>
          <w:noProof/>
          <w:lang w:val="sr-Latn-BA"/>
        </w:rPr>
        <w:t>zi</w:t>
      </w:r>
      <w:r w:rsidR="002C4579" w:rsidRPr="007C3A4E">
        <w:rPr>
          <w:noProof/>
          <w:lang w:val="sr-Latn-BA"/>
        </w:rPr>
        <w:t xml:space="preserve"> za aktivnosti koje bi doprinijele tome da se djeci i mladima obezbijedi sigurno i podsticajno okruženje, u kome se njeguje atmosfera saradnje, uvažavanja i konstruktivne komunikacije u svim vaspitno-obrazovnim ustanovama u Crnoj Gori.</w:t>
      </w:r>
    </w:p>
    <w:p w14:paraId="6A4CB96E" w14:textId="036FB2C8" w:rsidR="002C4579" w:rsidRPr="007C3A4E" w:rsidRDefault="002C4579" w:rsidP="002C4579">
      <w:pPr>
        <w:jc w:val="both"/>
        <w:rPr>
          <w:noProof/>
          <w:lang w:val="sr-Latn-BA"/>
        </w:rPr>
      </w:pPr>
      <w:r w:rsidRPr="007C3A4E">
        <w:rPr>
          <w:noProof/>
          <w:lang w:val="sr-Latn-BA"/>
        </w:rPr>
        <w:t>Kroz analizu stanja zaključ</w:t>
      </w:r>
      <w:r w:rsidR="00472953" w:rsidRPr="007C3A4E">
        <w:rPr>
          <w:noProof/>
          <w:lang w:val="sr-Latn-BA"/>
        </w:rPr>
        <w:t xml:space="preserve">eno je </w:t>
      </w:r>
      <w:r w:rsidRPr="007C3A4E">
        <w:rPr>
          <w:noProof/>
          <w:lang w:val="sr-Latn-BA"/>
        </w:rPr>
        <w:t>da je vršnjačko nasilje u školama i van njih problem sa kojim se udruženo moraju boriti država, obrazovne</w:t>
      </w:r>
      <w:r w:rsidR="006D581B">
        <w:rPr>
          <w:noProof/>
          <w:lang w:val="sr-Latn-BA"/>
        </w:rPr>
        <w:t>,</w:t>
      </w:r>
      <w:r w:rsidRPr="007C3A4E">
        <w:rPr>
          <w:noProof/>
          <w:lang w:val="sr-Latn-BA"/>
        </w:rPr>
        <w:t xml:space="preserve"> institucije </w:t>
      </w:r>
      <w:r w:rsidR="006D581B">
        <w:rPr>
          <w:noProof/>
          <w:lang w:val="sr-Latn-BA"/>
        </w:rPr>
        <w:t>rada i socijalnog st</w:t>
      </w:r>
      <w:r w:rsidR="00931A5C">
        <w:rPr>
          <w:noProof/>
          <w:lang w:val="sr-Latn-BA"/>
        </w:rPr>
        <w:t>aranja, zdravlja, bezbjednosti, i roditelja.</w:t>
      </w:r>
    </w:p>
    <w:p w14:paraId="1C729584" w14:textId="77777777" w:rsidR="002C4579" w:rsidRPr="007C3A4E" w:rsidRDefault="002C4579" w:rsidP="002C4579">
      <w:pPr>
        <w:jc w:val="both"/>
        <w:rPr>
          <w:noProof/>
          <w:lang w:val="sr-Latn-BA"/>
        </w:rPr>
      </w:pPr>
      <w:r w:rsidRPr="007C3A4E">
        <w:rPr>
          <w:noProof/>
          <w:lang w:val="sr-Latn-BA"/>
        </w:rPr>
        <w:t>Naime, stručnjaci se često u svom radu susrijeću sa djecom koja su zlostavljana u školi, odbačena od vršnjaka, koja su zadirkivana zbog svojih različitosti ili su fizički maltretirana. Ova djeca nerijetko, i u zreloj dobi, osjećaju posljedice zlostavljanja. Osjećaju se odbačeno, prestrašeno, nevidiljivo, posramljeno, ljutito ili imaju poteškoća u uspostavljanju bliskih odnosa. Ništa manje posljedice ne trpi i dijete koje se nasilno ponaša, koje uči da su batine i nanošenje povreda drugome način izražavanja ljutnje i zauzimanja za sebe, tako da i djeca koja vrše nasilje osjećaju posljedice ovakvog ponašanja.</w:t>
      </w:r>
    </w:p>
    <w:p w14:paraId="72DEB9A6" w14:textId="77777777" w:rsidR="002C4579" w:rsidRPr="007C3A4E" w:rsidRDefault="002C4579" w:rsidP="002C4579">
      <w:pPr>
        <w:jc w:val="both"/>
        <w:rPr>
          <w:noProof/>
          <w:lang w:val="sr-Latn-BA"/>
        </w:rPr>
      </w:pPr>
      <w:r w:rsidRPr="007C3A4E">
        <w:rPr>
          <w:noProof/>
          <w:lang w:val="sr-Latn-BA"/>
        </w:rPr>
        <w:t>Prepoznavanjem, zaustavljanjem i sprečavanjem nasilja pružamo djeci pomoć i podršku u prevladavanju posljedica nasilja, ohrabrujemo ih da prijavljuju svaki slučaj koji primijete u svojoj okolini, učimo ih vještinama komunikacije, šaljemo im jasnu poruku da nam je njihova doborobit važna i da živimo u društvu koje ne toleriše nijedan oblik nasilja.</w:t>
      </w:r>
    </w:p>
    <w:p w14:paraId="65850732" w14:textId="4B60A468" w:rsidR="00AD7036" w:rsidRPr="007C3A4E" w:rsidRDefault="00AD7036" w:rsidP="00AD7036">
      <w:pPr>
        <w:jc w:val="both"/>
        <w:rPr>
          <w:noProof/>
          <w:lang w:val="sr-Latn-BA"/>
        </w:rPr>
      </w:pPr>
      <w:r w:rsidRPr="007C3A4E">
        <w:rPr>
          <w:noProof/>
          <w:lang w:val="sr-Latn-BA"/>
        </w:rPr>
        <w:t>Izradi ovog plana prethodil</w:t>
      </w:r>
      <w:r w:rsidR="00F92744" w:rsidRPr="007C3A4E">
        <w:rPr>
          <w:noProof/>
          <w:lang w:val="sr-Latn-BA"/>
        </w:rPr>
        <w:t xml:space="preserve">o je nekoliko važnih koraka, poput: formiranja </w:t>
      </w:r>
      <w:r w:rsidR="00E51597">
        <w:rPr>
          <w:noProof/>
          <w:lang w:val="sr-Latn-BA"/>
        </w:rPr>
        <w:t xml:space="preserve">Mreže za borbu protiv vršnjačkog nasilja </w:t>
      </w:r>
      <w:r w:rsidR="00F92744" w:rsidRPr="007C3A4E">
        <w:rPr>
          <w:noProof/>
          <w:lang w:val="sr-Latn-BA"/>
        </w:rPr>
        <w:t xml:space="preserve">u crnogorskim školama, organizovanja brojnih obuka na temu prevencije i brobe protiv vršnjačkog nasilja, </w:t>
      </w:r>
      <w:r w:rsidRPr="007C3A4E">
        <w:rPr>
          <w:noProof/>
          <w:lang w:val="sr-Latn-BA"/>
        </w:rPr>
        <w:t>izrad</w:t>
      </w:r>
      <w:r w:rsidR="006D3EE2">
        <w:rPr>
          <w:noProof/>
          <w:lang w:val="sr-Latn-BA"/>
        </w:rPr>
        <w:t>a</w:t>
      </w:r>
      <w:r w:rsidRPr="007C3A4E">
        <w:rPr>
          <w:noProof/>
          <w:lang w:val="sr-Latn-BA"/>
        </w:rPr>
        <w:t xml:space="preserve"> nekoliko važnih dokumenata</w:t>
      </w:r>
      <w:r w:rsidR="00F92744" w:rsidRPr="007C3A4E">
        <w:rPr>
          <w:noProof/>
          <w:lang w:val="sr-Latn-BA"/>
        </w:rPr>
        <w:t xml:space="preserve"> koja se tiču analize stanja uključujući sprovođenje istraživanja u crnogorskim školama, među zaposlenima u organizacijama civilnog društva, roditeljima, mladima, predstavnicima lokalnih institucija.</w:t>
      </w:r>
      <w:r w:rsidRPr="007C3A4E">
        <w:rPr>
          <w:noProof/>
          <w:lang w:val="sr-Latn-BA"/>
        </w:rPr>
        <w:t xml:space="preserve"> </w:t>
      </w:r>
    </w:p>
    <w:p w14:paraId="3B71E69A" w14:textId="77777777" w:rsidR="00472953" w:rsidRPr="007C3A4E" w:rsidRDefault="00472953" w:rsidP="00AD7036">
      <w:pPr>
        <w:jc w:val="both"/>
        <w:rPr>
          <w:noProof/>
          <w:lang w:val="sr-Latn-BA"/>
        </w:rPr>
      </w:pPr>
      <w:r w:rsidRPr="007C3A4E">
        <w:rPr>
          <w:noProof/>
          <w:lang w:val="sr-Latn-BA"/>
        </w:rPr>
        <w:t>Predlozi pro</w:t>
      </w:r>
      <w:r w:rsidR="00E67F57" w:rsidRPr="007C3A4E">
        <w:rPr>
          <w:noProof/>
          <w:lang w:val="sr-Latn-BA"/>
        </w:rPr>
        <w:t>i</w:t>
      </w:r>
      <w:r w:rsidRPr="007C3A4E">
        <w:rPr>
          <w:noProof/>
          <w:lang w:val="sr-Latn-BA"/>
        </w:rPr>
        <w:t>stekli iz ovog cjelokupnog procesa uvršteni su u Akcioni plan, a takođe i dostavljeni Ministarstvu prosvjete.</w:t>
      </w:r>
    </w:p>
    <w:p w14:paraId="26CA606A" w14:textId="558FFC47" w:rsidR="00F17BD7" w:rsidRPr="007C3A4E" w:rsidRDefault="00E51597" w:rsidP="00F17BD7">
      <w:pPr>
        <w:jc w:val="both"/>
        <w:rPr>
          <w:noProof/>
          <w:lang w:val="sr-Latn-BA"/>
        </w:rPr>
      </w:pPr>
      <w:r>
        <w:rPr>
          <w:noProof/>
          <w:lang w:val="sr-Latn-BA"/>
        </w:rPr>
        <w:t>Nadamo se da će inform</w:t>
      </w:r>
      <w:r w:rsidR="00472953" w:rsidRPr="007C3A4E">
        <w:rPr>
          <w:noProof/>
          <w:lang w:val="sr-Latn-BA"/>
        </w:rPr>
        <w:t>acije i ideje sadržane u ovom dokumentu pomoći predstavnicima obrazovnih i ostalih nadležnih institucija, organizacijama civilnog društva, roditeljima i samoj djeci i mladima da bolje razumiju problem vršnjačkog nasilja, i sprovode adekvatne mjere sa ciljem prevencije i rješavanja situacija u kojima se ono pojavilo.</w:t>
      </w:r>
    </w:p>
    <w:p w14:paraId="7DA6C9D7" w14:textId="77777777" w:rsidR="006D3EE2" w:rsidRDefault="006D3EE2" w:rsidP="006D3EE2">
      <w:pPr>
        <w:rPr>
          <w:i/>
          <w:iCs/>
          <w:noProof/>
          <w:lang w:val="sr-Latn-BA"/>
        </w:rPr>
      </w:pPr>
      <w:r w:rsidRPr="007C3A4E">
        <w:rPr>
          <w:i/>
          <w:iCs/>
          <w:noProof/>
          <w:lang w:val="sr-Latn-BA"/>
        </w:rPr>
        <w:t>Tim projekta</w:t>
      </w:r>
    </w:p>
    <w:p w14:paraId="0FCE091C" w14:textId="77777777" w:rsidR="006D3EE2" w:rsidRDefault="006D3EE2" w:rsidP="00F17BD7">
      <w:pPr>
        <w:rPr>
          <w:i/>
          <w:iCs/>
          <w:noProof/>
          <w:lang w:val="sr-Latn-BA"/>
        </w:rPr>
      </w:pPr>
    </w:p>
    <w:p w14:paraId="6E403E6D" w14:textId="77777777" w:rsidR="006D3EE2" w:rsidRDefault="006D3EE2" w:rsidP="00F17BD7">
      <w:pPr>
        <w:rPr>
          <w:i/>
          <w:iCs/>
          <w:noProof/>
          <w:lang w:val="sr-Latn-BA"/>
        </w:rPr>
      </w:pPr>
    </w:p>
    <w:p w14:paraId="31A7D1D6" w14:textId="77777777" w:rsidR="006D3EE2" w:rsidRDefault="006D3EE2" w:rsidP="00F17BD7">
      <w:pPr>
        <w:rPr>
          <w:i/>
          <w:iCs/>
          <w:noProof/>
          <w:lang w:val="sr-Latn-BA"/>
        </w:rPr>
      </w:pPr>
    </w:p>
    <w:p w14:paraId="0E29CA80" w14:textId="77777777" w:rsidR="006D3EE2" w:rsidRDefault="006D3EE2" w:rsidP="00F17BD7">
      <w:pPr>
        <w:rPr>
          <w:i/>
          <w:iCs/>
          <w:noProof/>
          <w:lang w:val="sr-Latn-BA"/>
        </w:rPr>
      </w:pPr>
    </w:p>
    <w:p w14:paraId="51CC0AC2" w14:textId="77777777" w:rsidR="00F92744" w:rsidRPr="007C3A4E" w:rsidRDefault="00F92744" w:rsidP="00FA5239">
      <w:pPr>
        <w:pStyle w:val="Heading1"/>
        <w:rPr>
          <w:noProof/>
          <w:lang w:val="sr-Latn-BA"/>
        </w:rPr>
      </w:pPr>
      <w:bookmarkStart w:id="2" w:name="_Toc10536719"/>
      <w:bookmarkStart w:id="3" w:name="_Toc10542753"/>
      <w:r w:rsidRPr="007C3A4E">
        <w:rPr>
          <w:noProof/>
          <w:lang w:val="sr-Latn-BA"/>
        </w:rPr>
        <w:t>POJAM VRŠNJAČKOG NASILJA</w:t>
      </w:r>
      <w:bookmarkEnd w:id="2"/>
      <w:bookmarkEnd w:id="3"/>
      <w:r w:rsidR="00F302AA" w:rsidRPr="007C3A4E">
        <w:rPr>
          <w:noProof/>
          <w:lang w:val="sr-Latn-BA"/>
        </w:rPr>
        <w:t xml:space="preserve"> </w:t>
      </w:r>
    </w:p>
    <w:p w14:paraId="1BC587CD" w14:textId="77777777" w:rsidR="00F302AA" w:rsidRPr="007C3A4E" w:rsidRDefault="00F302AA" w:rsidP="00F302AA">
      <w:pPr>
        <w:jc w:val="both"/>
        <w:rPr>
          <w:rFonts w:ascii="Calibri" w:hAnsi="Calibri" w:cs="Calibri"/>
          <w:noProof/>
          <w:lang w:val="sr-Latn-BA"/>
        </w:rPr>
      </w:pPr>
    </w:p>
    <w:p w14:paraId="03F7765A" w14:textId="77777777" w:rsidR="00F302AA" w:rsidRPr="007C3A4E" w:rsidRDefault="00F302AA" w:rsidP="00F302AA">
      <w:pPr>
        <w:jc w:val="both"/>
        <w:rPr>
          <w:rFonts w:ascii="Calibri" w:hAnsi="Calibri" w:cs="Calibri"/>
          <w:noProof/>
          <w:lang w:val="sr-Latn-BA"/>
        </w:rPr>
      </w:pPr>
      <w:r w:rsidRPr="007C3A4E">
        <w:rPr>
          <w:rFonts w:ascii="Calibri" w:hAnsi="Calibri" w:cs="Calibri"/>
          <w:noProof/>
          <w:lang w:val="sr-Latn-BA"/>
        </w:rPr>
        <w:t xml:space="preserve">Pod nasiljem podrazumijevamo </w:t>
      </w:r>
      <w:r w:rsidRPr="007C3A4E">
        <w:rPr>
          <w:rFonts w:ascii="Calibri" w:hAnsi="Calibri" w:cs="Calibri"/>
          <w:b/>
          <w:noProof/>
          <w:lang w:val="sr-Latn-BA"/>
        </w:rPr>
        <w:t>namjerno i neopravdano nanošenje štete drugome</w:t>
      </w:r>
      <w:r w:rsidRPr="007C3A4E">
        <w:rPr>
          <w:rFonts w:ascii="Calibri" w:hAnsi="Calibri" w:cs="Calibri"/>
          <w:noProof/>
          <w:lang w:val="sr-Latn-BA"/>
        </w:rPr>
        <w:t xml:space="preserve">. </w:t>
      </w:r>
    </w:p>
    <w:p w14:paraId="47841AFC" w14:textId="77777777" w:rsidR="00F302AA" w:rsidRPr="007C3A4E" w:rsidRDefault="00F302AA" w:rsidP="00F302AA">
      <w:pPr>
        <w:jc w:val="both"/>
        <w:rPr>
          <w:rFonts w:ascii="Calibri" w:hAnsi="Calibri" w:cs="Calibri"/>
          <w:noProof/>
          <w:lang w:val="sr-Latn-BA"/>
        </w:rPr>
      </w:pPr>
      <w:r w:rsidRPr="007C3A4E">
        <w:rPr>
          <w:rFonts w:ascii="Calibri" w:hAnsi="Calibri" w:cs="Calibri"/>
          <w:noProof/>
          <w:lang w:val="sr-Latn-BA"/>
        </w:rPr>
        <w:t>O nasilju kod djece govorimo kada jedno ili više djece uzastopno i namjerno uznemirava, napada ili povrjeđuje dijete koje se ne može odbraniti. Može imati oblik: prijetnji, tjelesnih povreda, ogovaranja, uzimanja ili uništavanja stvari...</w:t>
      </w:r>
      <w:r w:rsidR="003F1150" w:rsidRPr="007C3A4E">
        <w:rPr>
          <w:rFonts w:ascii="Calibri" w:hAnsi="Calibri" w:cs="Calibri"/>
          <w:noProof/>
          <w:lang w:val="sr-Latn-BA"/>
        </w:rPr>
        <w:t xml:space="preserve"> </w:t>
      </w:r>
      <w:r w:rsidRPr="007C3A4E">
        <w:rPr>
          <w:rFonts w:ascii="Calibri" w:hAnsi="Calibri" w:cs="Calibri"/>
          <w:noProof/>
          <w:lang w:val="sr-Latn-BA"/>
        </w:rPr>
        <w:t>Može uključivati i neugodne komentare o djetetovoj porodici ili rodbini (npr. “Miloš nema tatu!”, “Mama ti je debela!”).</w:t>
      </w:r>
    </w:p>
    <w:p w14:paraId="320C098B" w14:textId="77777777" w:rsidR="003F1150" w:rsidRPr="007C3A4E" w:rsidRDefault="003F1150" w:rsidP="003F1150">
      <w:pPr>
        <w:jc w:val="both"/>
        <w:rPr>
          <w:rFonts w:ascii="Calibri" w:hAnsi="Calibri" w:cs="Calibri"/>
          <w:noProof/>
          <w:lang w:val="sr-Latn-BA"/>
        </w:rPr>
      </w:pPr>
      <w:r w:rsidRPr="007C3A4E">
        <w:rPr>
          <w:rFonts w:ascii="Calibri" w:hAnsi="Calibri" w:cs="Calibri"/>
          <w:noProof/>
          <w:lang w:val="sr-Latn-BA"/>
        </w:rPr>
        <w:t>Prema najčešće navođenoj (Olweusovoj) definiciji, “</w:t>
      </w:r>
      <w:r w:rsidRPr="007C3A4E">
        <w:rPr>
          <w:rFonts w:ascii="Calibri" w:hAnsi="Calibri" w:cs="Calibri"/>
          <w:i/>
          <w:noProof/>
          <w:lang w:val="sr-Latn-BA"/>
        </w:rPr>
        <w:t xml:space="preserve">učenik je zlostavljan (bullied) ili viktimiziran kada je više puta ili trajno izložen negativnim postupcima od strane jednog ili više učenika” </w:t>
      </w:r>
      <w:r w:rsidRPr="007C3A4E">
        <w:rPr>
          <w:rFonts w:ascii="Calibri" w:hAnsi="Calibri" w:cs="Calibri"/>
          <w:noProof/>
          <w:lang w:val="sr-Latn-BA"/>
        </w:rPr>
        <w:t>(</w:t>
      </w:r>
      <w:r w:rsidRPr="007C3A4E">
        <w:rPr>
          <w:rFonts w:ascii="Calibri" w:hAnsi="Calibri" w:cs="Calibri"/>
          <w:i/>
          <w:noProof/>
          <w:lang w:val="sr-Latn-BA"/>
        </w:rPr>
        <w:t xml:space="preserve">Olweus,1993). </w:t>
      </w:r>
      <w:r w:rsidRPr="007C3A4E">
        <w:rPr>
          <w:rFonts w:ascii="Calibri" w:hAnsi="Calibri" w:cs="Calibri"/>
          <w:noProof/>
          <w:lang w:val="sr-Latn-BA"/>
        </w:rPr>
        <w:t xml:space="preserve">Uz to siledžijstvo </w:t>
      </w:r>
      <w:r w:rsidRPr="007C3A4E">
        <w:rPr>
          <w:rFonts w:ascii="Calibri" w:hAnsi="Calibri" w:cs="Calibri"/>
          <w:i/>
          <w:noProof/>
          <w:lang w:val="sr-Latn-BA"/>
        </w:rPr>
        <w:t>(bullying)</w:t>
      </w:r>
      <w:r w:rsidRPr="007C3A4E">
        <w:rPr>
          <w:rFonts w:ascii="Calibri" w:hAnsi="Calibri" w:cs="Calibri"/>
          <w:noProof/>
          <w:lang w:val="sr-Latn-BA"/>
        </w:rPr>
        <w:t xml:space="preserve"> predstavlja takav ob</w:t>
      </w:r>
      <w:r w:rsidR="00E51597">
        <w:rPr>
          <w:rFonts w:ascii="Calibri" w:hAnsi="Calibri" w:cs="Calibri"/>
          <w:noProof/>
          <w:lang w:val="sr-Latn-BA"/>
        </w:rPr>
        <w:t>lik agresivnog ponašanja u koje</w:t>
      </w:r>
      <w:r w:rsidRPr="007C3A4E">
        <w:rPr>
          <w:rFonts w:ascii="Calibri" w:hAnsi="Calibri" w:cs="Calibri"/>
          <w:noProof/>
          <w:lang w:val="sr-Latn-BA"/>
        </w:rPr>
        <w:t xml:space="preserve"> su uključena sledeća tri elementa: </w:t>
      </w:r>
    </w:p>
    <w:p w14:paraId="12D6E4BA" w14:textId="77777777" w:rsidR="003F1150" w:rsidRPr="007C3A4E" w:rsidRDefault="003F1150" w:rsidP="003F1150">
      <w:pPr>
        <w:ind w:firstLine="720"/>
        <w:jc w:val="both"/>
        <w:rPr>
          <w:rFonts w:ascii="Calibri" w:hAnsi="Calibri" w:cs="Calibri"/>
          <w:noProof/>
          <w:lang w:val="sr-Latn-BA"/>
        </w:rPr>
      </w:pPr>
      <w:r w:rsidRPr="007C3A4E">
        <w:rPr>
          <w:rFonts w:ascii="Calibri" w:hAnsi="Calibri" w:cs="Calibri"/>
          <w:noProof/>
          <w:lang w:val="sr-Latn-BA"/>
        </w:rPr>
        <w:t xml:space="preserve">(a) Negativni postupci - postupci koje neko namjerno zadaje ili nastoji da to učini, kako bi drugom nanio povredu ili neku nelagodnost; </w:t>
      </w:r>
    </w:p>
    <w:p w14:paraId="59117522" w14:textId="029A2A6E" w:rsidR="003F1150" w:rsidRPr="007C3A4E" w:rsidRDefault="003F1150" w:rsidP="003F1150">
      <w:pPr>
        <w:ind w:firstLine="720"/>
        <w:jc w:val="both"/>
        <w:rPr>
          <w:rFonts w:ascii="Calibri" w:hAnsi="Calibri" w:cs="Calibri"/>
          <w:noProof/>
          <w:lang w:val="sr-Latn-BA"/>
        </w:rPr>
      </w:pPr>
      <w:r w:rsidRPr="007C3A4E">
        <w:rPr>
          <w:rFonts w:ascii="Calibri" w:hAnsi="Calibri" w:cs="Calibri"/>
          <w:noProof/>
          <w:lang w:val="sr-Latn-BA"/>
        </w:rPr>
        <w:t xml:space="preserve">(b) Ponovljeno ili trajno izlaganje - da bi se neki postupak smatrao </w:t>
      </w:r>
      <w:r w:rsidR="006D3EE2">
        <w:rPr>
          <w:rFonts w:ascii="Calibri" w:hAnsi="Calibri" w:cs="Calibri"/>
          <w:noProof/>
          <w:lang w:val="sr-Latn-BA"/>
        </w:rPr>
        <w:t xml:space="preserve">vršnjačkim </w:t>
      </w:r>
      <w:r w:rsidRPr="007C3A4E">
        <w:rPr>
          <w:rFonts w:ascii="Calibri" w:hAnsi="Calibri" w:cs="Calibri"/>
          <w:noProof/>
          <w:lang w:val="sr-Latn-BA"/>
        </w:rPr>
        <w:t>nasiljem mora se ponavljati i imati trajniji karakter. Ovaj uslov u definiciji nasilja bitan je iz razloga da bi se iz nasilja u školama isključili beznačajni postupci usmjereni protiv učenika poput zadirkivanja, a koji su sastavni dio igre i relativno prijateljske naravi;</w:t>
      </w:r>
    </w:p>
    <w:p w14:paraId="0DC770B9" w14:textId="77777777" w:rsidR="003F1150" w:rsidRPr="007C3A4E" w:rsidRDefault="003F1150" w:rsidP="003F1150">
      <w:pPr>
        <w:ind w:firstLine="720"/>
        <w:jc w:val="both"/>
        <w:rPr>
          <w:rFonts w:ascii="Calibri" w:hAnsi="Calibri" w:cs="Calibri"/>
          <w:noProof/>
          <w:lang w:val="sr-Latn-BA"/>
        </w:rPr>
      </w:pPr>
      <w:r w:rsidRPr="007C3A4E">
        <w:rPr>
          <w:rFonts w:ascii="Calibri" w:hAnsi="Calibri" w:cs="Calibri"/>
          <w:noProof/>
          <w:lang w:val="sr-Latn-BA"/>
        </w:rPr>
        <w:t>(c) Nesrazmjeran odnos moći - termin nasilje podrazumijeva postojanje nesrazmjernog, asimetričnog odnosa snaga između učenika. Drugim riječima, učenici su izloženi nasilju od kojeg se sa teškoćama brane i donekle su bespomoćni prema onima koji zlostavlja</w:t>
      </w:r>
      <w:r w:rsidR="00E51597">
        <w:rPr>
          <w:rFonts w:ascii="Calibri" w:hAnsi="Calibri" w:cs="Calibri"/>
          <w:noProof/>
          <w:lang w:val="sr-Latn-BA"/>
        </w:rPr>
        <w:t>ju</w:t>
      </w:r>
      <w:r w:rsidRPr="007C3A4E">
        <w:rPr>
          <w:rFonts w:ascii="Calibri" w:hAnsi="Calibri" w:cs="Calibri"/>
          <w:noProof/>
          <w:lang w:val="sr-Latn-BA"/>
        </w:rPr>
        <w:t>. Taj neravnopravan odnos moći može se ogledati ili u fizičkoj snazi ili u verbalnim, socijalnim vještinama ili usljed brojčanog nesrazmjerja između nasilnika i žrtve.</w:t>
      </w:r>
    </w:p>
    <w:p w14:paraId="373C14BE" w14:textId="5C9095BA" w:rsidR="00F302AA" w:rsidRPr="007C3A4E" w:rsidRDefault="00F302AA" w:rsidP="00F302AA">
      <w:pPr>
        <w:jc w:val="both"/>
        <w:rPr>
          <w:rFonts w:ascii="Calibri" w:hAnsi="Calibri" w:cs="Calibri"/>
          <w:noProof/>
          <w:lang w:val="sr-Latn-BA"/>
        </w:rPr>
      </w:pPr>
      <w:r w:rsidRPr="007C3A4E">
        <w:rPr>
          <w:rFonts w:ascii="Calibri" w:hAnsi="Calibri" w:cs="Calibri"/>
          <w:noProof/>
          <w:lang w:val="sr-Latn-BA"/>
        </w:rPr>
        <w:t xml:space="preserve">Nasilje među djecom može biti </w:t>
      </w:r>
      <w:r w:rsidRPr="007C3A4E">
        <w:rPr>
          <w:rFonts w:ascii="Calibri" w:hAnsi="Calibri" w:cs="Calibri"/>
          <w:i/>
          <w:iCs/>
          <w:noProof/>
          <w:lang w:val="sr-Latn-BA"/>
        </w:rPr>
        <w:t xml:space="preserve">direktno </w:t>
      </w:r>
      <w:r w:rsidRPr="007C3A4E">
        <w:rPr>
          <w:rFonts w:ascii="Calibri" w:hAnsi="Calibri" w:cs="Calibri"/>
          <w:noProof/>
          <w:lang w:val="sr-Latn-BA"/>
        </w:rPr>
        <w:t xml:space="preserve">i </w:t>
      </w:r>
      <w:r w:rsidRPr="007C3A4E">
        <w:rPr>
          <w:rFonts w:ascii="Calibri" w:hAnsi="Calibri" w:cs="Calibri"/>
          <w:i/>
          <w:iCs/>
          <w:noProof/>
          <w:lang w:val="sr-Latn-BA"/>
        </w:rPr>
        <w:t>indirektno</w:t>
      </w:r>
      <w:r w:rsidRPr="007C3A4E">
        <w:rPr>
          <w:rFonts w:ascii="Calibri" w:hAnsi="Calibri" w:cs="Calibri"/>
          <w:noProof/>
          <w:lang w:val="sr-Latn-BA"/>
        </w:rPr>
        <w:t>. Direktno uključuje: ruganje, ponižavanje, vrijeđanje, kritikovanje, naređivanje i zahtijevanje podređenosti, udaranje, čupanje i sl. Indirektno nasilje je teže uočljivo</w:t>
      </w:r>
      <w:r w:rsidR="00E51597">
        <w:rPr>
          <w:rFonts w:ascii="Calibri" w:hAnsi="Calibri" w:cs="Calibri"/>
          <w:noProof/>
          <w:lang w:val="sr-Latn-BA"/>
        </w:rPr>
        <w:t>, kao npr. namjerno isključiva</w:t>
      </w:r>
      <w:r w:rsidRPr="007C3A4E">
        <w:rPr>
          <w:rFonts w:ascii="Calibri" w:hAnsi="Calibri" w:cs="Calibri"/>
          <w:noProof/>
          <w:lang w:val="sr-Latn-BA"/>
        </w:rPr>
        <w:t>nje djeteta iz grupnih igara, ogovarnje djeteta itd..</w:t>
      </w:r>
      <w:r w:rsidR="006D3EE2">
        <w:rPr>
          <w:rFonts w:ascii="Calibri" w:hAnsi="Calibri" w:cs="Calibri"/>
          <w:noProof/>
          <w:lang w:val="sr-Latn-BA"/>
        </w:rPr>
        <w:t>.</w:t>
      </w:r>
      <w:r w:rsidRPr="007C3A4E">
        <w:rPr>
          <w:rFonts w:ascii="Calibri" w:hAnsi="Calibri" w:cs="Calibri"/>
          <w:noProof/>
          <w:lang w:val="sr-Latn-BA"/>
        </w:rPr>
        <w:t xml:space="preserve"> </w:t>
      </w:r>
    </w:p>
    <w:p w14:paraId="16F484F5" w14:textId="77777777" w:rsidR="00F302AA" w:rsidRPr="007C3A4E" w:rsidRDefault="00F302AA" w:rsidP="00E67F57">
      <w:pPr>
        <w:ind w:firstLine="720"/>
        <w:jc w:val="both"/>
        <w:rPr>
          <w:rFonts w:ascii="Calibri" w:hAnsi="Calibri" w:cs="Calibri"/>
          <w:noProof/>
          <w:lang w:val="sr-Latn-BA"/>
        </w:rPr>
      </w:pPr>
      <w:r w:rsidRPr="007C3A4E">
        <w:rPr>
          <w:rFonts w:ascii="Calibri" w:hAnsi="Calibri" w:cs="Calibri"/>
          <w:noProof/>
          <w:lang w:val="sr-Latn-BA"/>
        </w:rPr>
        <w:t xml:space="preserve">Primarni  kriterijum za klasifikovanje nasilja podrazumjeva način na koji se nasilni postupak izvodi tj. način nanošenja štete. Na osnovu ovog kriterijuma nasilje možemo podijeliti u dva glavna oblika </w:t>
      </w:r>
      <w:r w:rsidRPr="007C3A4E">
        <w:rPr>
          <w:rFonts w:ascii="Calibri" w:hAnsi="Calibri" w:cs="Calibri"/>
          <w:i/>
          <w:noProof/>
          <w:lang w:val="sr-Latn-BA"/>
        </w:rPr>
        <w:t>fizičko</w:t>
      </w:r>
      <w:r w:rsidRPr="007C3A4E">
        <w:rPr>
          <w:rFonts w:ascii="Calibri" w:hAnsi="Calibri" w:cs="Calibri"/>
          <w:noProof/>
          <w:lang w:val="sr-Latn-BA"/>
        </w:rPr>
        <w:t xml:space="preserve"> i </w:t>
      </w:r>
      <w:r w:rsidRPr="007C3A4E">
        <w:rPr>
          <w:rFonts w:ascii="Calibri" w:hAnsi="Calibri" w:cs="Calibri"/>
          <w:i/>
          <w:noProof/>
          <w:lang w:val="sr-Latn-BA"/>
        </w:rPr>
        <w:t>verbalno</w:t>
      </w:r>
      <w:r w:rsidRPr="007C3A4E">
        <w:rPr>
          <w:rFonts w:ascii="Calibri" w:hAnsi="Calibri" w:cs="Calibri"/>
          <w:noProof/>
          <w:lang w:val="sr-Latn-BA"/>
        </w:rPr>
        <w:t xml:space="preserve">. </w:t>
      </w:r>
      <w:r w:rsidRPr="007C3A4E">
        <w:rPr>
          <w:rFonts w:ascii="Calibri" w:hAnsi="Calibri" w:cs="Calibri"/>
          <w:i/>
          <w:noProof/>
          <w:lang w:val="sr-Latn-BA"/>
        </w:rPr>
        <w:t>Fizičko</w:t>
      </w:r>
      <w:r w:rsidRPr="007C3A4E">
        <w:rPr>
          <w:rFonts w:ascii="Calibri" w:hAnsi="Calibri" w:cs="Calibri"/>
          <w:noProof/>
          <w:lang w:val="sr-Latn-BA"/>
        </w:rPr>
        <w:t xml:space="preserve"> koje dovod</w:t>
      </w:r>
      <w:r w:rsidR="00E51597">
        <w:rPr>
          <w:rFonts w:ascii="Calibri" w:hAnsi="Calibri" w:cs="Calibri"/>
          <w:noProof/>
          <w:lang w:val="sr-Latn-BA"/>
        </w:rPr>
        <w:t>i do stvarnog ili potencijalnog</w:t>
      </w:r>
      <w:r w:rsidRPr="007C3A4E">
        <w:rPr>
          <w:rFonts w:ascii="Calibri" w:hAnsi="Calibri" w:cs="Calibri"/>
          <w:noProof/>
          <w:lang w:val="sr-Latn-BA"/>
        </w:rPr>
        <w:t xml:space="preserve"> tjelesnog povrjeđivanja - podrazumijeva udaranje, guranje, štipanje, čupanje i sl. V</w:t>
      </w:r>
      <w:r w:rsidRPr="007C3A4E">
        <w:rPr>
          <w:rFonts w:ascii="Calibri" w:hAnsi="Calibri" w:cs="Calibri"/>
          <w:i/>
          <w:noProof/>
          <w:lang w:val="sr-Latn-BA"/>
        </w:rPr>
        <w:t>erbalno</w:t>
      </w:r>
      <w:r w:rsidRPr="007C3A4E">
        <w:rPr>
          <w:rFonts w:ascii="Calibri" w:hAnsi="Calibri" w:cs="Calibri"/>
          <w:noProof/>
          <w:lang w:val="sr-Latn-BA"/>
        </w:rPr>
        <w:t xml:space="preserve"> nasilje, najčešće prati fizičko, a podrazumijeva vrijeđanje, širenje glasina, zadirkivanje, ismijavanje, ogovaranje.</w:t>
      </w:r>
    </w:p>
    <w:p w14:paraId="3D9D6CDE" w14:textId="77777777" w:rsidR="00F302AA" w:rsidRPr="007C3A4E" w:rsidRDefault="00F302AA" w:rsidP="00F302AA">
      <w:pPr>
        <w:jc w:val="both"/>
        <w:rPr>
          <w:rFonts w:ascii="Calibri" w:hAnsi="Calibri" w:cs="Calibri"/>
          <w:noProof/>
          <w:lang w:val="sr-Latn-BA"/>
        </w:rPr>
      </w:pPr>
      <w:r w:rsidRPr="007C3A4E">
        <w:rPr>
          <w:rFonts w:ascii="Calibri" w:hAnsi="Calibri" w:cs="Calibri"/>
          <w:noProof/>
          <w:lang w:val="sr-Latn-BA"/>
        </w:rPr>
        <w:t xml:space="preserve">U navedenim oblicima nasilja mogu se izdvojiti i četiri podvrste. </w:t>
      </w:r>
    </w:p>
    <w:p w14:paraId="5B664D86" w14:textId="1BB59661" w:rsidR="00F302AA" w:rsidRPr="007C3A4E" w:rsidRDefault="00F302AA" w:rsidP="00F302AA">
      <w:pPr>
        <w:jc w:val="both"/>
        <w:rPr>
          <w:rFonts w:ascii="Calibri" w:hAnsi="Calibri" w:cs="Calibri"/>
          <w:noProof/>
          <w:lang w:val="sr-Latn-BA"/>
        </w:rPr>
      </w:pPr>
      <w:r w:rsidRPr="007C3A4E">
        <w:rPr>
          <w:rFonts w:ascii="Calibri" w:hAnsi="Calibri" w:cs="Calibri"/>
          <w:b/>
          <w:i/>
          <w:noProof/>
          <w:lang w:val="sr-Latn-BA"/>
        </w:rPr>
        <w:t xml:space="preserve">               Emocionalno/psihološko</w:t>
      </w:r>
      <w:r w:rsidRPr="007C3A4E">
        <w:rPr>
          <w:rFonts w:ascii="Calibri" w:hAnsi="Calibri" w:cs="Calibri"/>
          <w:b/>
          <w:noProof/>
          <w:lang w:val="sr-Latn-BA"/>
        </w:rPr>
        <w:t xml:space="preserve"> nasilje</w:t>
      </w:r>
      <w:r w:rsidRPr="007C3A4E">
        <w:rPr>
          <w:rFonts w:ascii="Calibri" w:hAnsi="Calibri" w:cs="Calibri"/>
          <w:noProof/>
          <w:lang w:val="sr-Latn-BA"/>
        </w:rPr>
        <w:t xml:space="preserve"> </w:t>
      </w:r>
      <w:r w:rsidR="003F1150" w:rsidRPr="007C3A4E">
        <w:rPr>
          <w:rFonts w:ascii="Calibri" w:hAnsi="Calibri" w:cs="Calibri"/>
          <w:noProof/>
          <w:lang w:val="sr-Latn-BA"/>
        </w:rPr>
        <w:t>p</w:t>
      </w:r>
      <w:r w:rsidRPr="007C3A4E">
        <w:rPr>
          <w:rFonts w:ascii="Calibri" w:hAnsi="Calibri" w:cs="Calibri"/>
          <w:noProof/>
          <w:lang w:val="sr-Latn-BA"/>
        </w:rPr>
        <w:t>odrazumijeva verbalni i neverbalni napad, kao i namjerno isključivanje, izbjegavanje i zapostavljanje od vršnjačke grupe. Ovaj oblik nasilja dovo</w:t>
      </w:r>
      <w:r w:rsidR="006D3EE2">
        <w:rPr>
          <w:rFonts w:ascii="Calibri" w:hAnsi="Calibri" w:cs="Calibri"/>
          <w:noProof/>
          <w:lang w:val="sr-Latn-BA"/>
        </w:rPr>
        <w:t>di do trenutnog ili trajnog</w:t>
      </w:r>
      <w:r w:rsidRPr="007C3A4E">
        <w:rPr>
          <w:rFonts w:ascii="Calibri" w:hAnsi="Calibri" w:cs="Calibri"/>
          <w:noProof/>
          <w:lang w:val="sr-Latn-BA"/>
        </w:rPr>
        <w:t xml:space="preserve"> ugrožavanja psihičkog i emocionalnog zdravlja i dostojanstva. Kao posljedice ove vrste nasilja </w:t>
      </w:r>
      <w:r w:rsidRPr="007C3A4E">
        <w:rPr>
          <w:rFonts w:ascii="Calibri" w:hAnsi="Calibri" w:cs="Calibri"/>
          <w:noProof/>
          <w:lang w:val="sr-Latn-BA"/>
        </w:rPr>
        <w:lastRenderedPageBreak/>
        <w:t xml:space="preserve">mogu se javiti gubitak samopouzdanja, motivacije i volje, zdravstveni problemi uzrokovani stresom, često odsustvovanje iz škole usljed psihosomatskih manifestacija (bol u stomaku). </w:t>
      </w:r>
    </w:p>
    <w:p w14:paraId="7EB8F574" w14:textId="77777777" w:rsidR="00F302AA" w:rsidRPr="007C3A4E" w:rsidRDefault="00F302AA" w:rsidP="00F302AA">
      <w:pPr>
        <w:ind w:firstLine="720"/>
        <w:jc w:val="both"/>
        <w:rPr>
          <w:rFonts w:ascii="Calibri" w:hAnsi="Calibri" w:cs="Calibri"/>
          <w:noProof/>
          <w:lang w:val="sr-Latn-BA"/>
        </w:rPr>
      </w:pPr>
      <w:r w:rsidRPr="007C3A4E">
        <w:rPr>
          <w:rFonts w:ascii="Calibri" w:hAnsi="Calibri" w:cs="Calibri"/>
          <w:b/>
          <w:i/>
          <w:noProof/>
          <w:lang w:val="sr-Latn-BA"/>
        </w:rPr>
        <w:t xml:space="preserve">Seksualno nasilje </w:t>
      </w:r>
      <w:r w:rsidRPr="007C3A4E">
        <w:rPr>
          <w:rFonts w:ascii="Calibri" w:hAnsi="Calibri" w:cs="Calibri"/>
          <w:noProof/>
          <w:lang w:val="sr-Latn-BA"/>
        </w:rPr>
        <w:t>podrazumijeva ugrožavanje seksualnog indentiteta žrtve omalovažavanjem ili primoravanjem na neki vid seksualne komunikacije. Seksualno nasilje može se ostvariti različitim načinima (verbalno, postavljanjem neugodnih komentara, pitanja, fizički, direktnim kontaktom, izlaganjem žrtve pornografskom sadržaju, egzibicionizmu i voajerizmu).</w:t>
      </w:r>
    </w:p>
    <w:p w14:paraId="18AD52F0" w14:textId="77777777" w:rsidR="00F302AA" w:rsidRPr="007C3A4E" w:rsidRDefault="00F302AA" w:rsidP="00F302AA">
      <w:pPr>
        <w:ind w:firstLine="720"/>
        <w:jc w:val="both"/>
        <w:rPr>
          <w:rFonts w:ascii="Calibri" w:hAnsi="Calibri" w:cs="Calibri"/>
          <w:noProof/>
          <w:lang w:val="sr-Latn-BA"/>
        </w:rPr>
      </w:pPr>
      <w:r w:rsidRPr="007C3A4E">
        <w:rPr>
          <w:rFonts w:ascii="Calibri" w:hAnsi="Calibri" w:cs="Calibri"/>
          <w:b/>
          <w:i/>
          <w:noProof/>
          <w:lang w:val="sr-Latn-BA"/>
        </w:rPr>
        <w:t>Elektronsko nasilje</w:t>
      </w:r>
      <w:r w:rsidRPr="007C3A4E">
        <w:rPr>
          <w:rFonts w:ascii="Calibri" w:hAnsi="Calibri" w:cs="Calibri"/>
          <w:noProof/>
          <w:lang w:val="sr-Latn-BA"/>
        </w:rPr>
        <w:t xml:space="preserve"> se odnosi na objavljivanje povrjeđujućih ili surovih tekstova ili slika koristeći internet ili druga digitalna sredstva komunikacije. (</w:t>
      </w:r>
      <w:r w:rsidRPr="007C3A4E">
        <w:rPr>
          <w:rFonts w:ascii="Calibri" w:hAnsi="Calibri" w:cs="Calibri"/>
          <w:i/>
          <w:noProof/>
          <w:lang w:val="sr-Latn-BA"/>
        </w:rPr>
        <w:t>Willard, 2004.)</w:t>
      </w:r>
      <w:r w:rsidRPr="007C3A4E">
        <w:rPr>
          <w:rFonts w:ascii="Calibri" w:hAnsi="Calibri" w:cs="Calibri"/>
          <w:noProof/>
          <w:lang w:val="sr-Latn-BA"/>
        </w:rPr>
        <w:t xml:space="preserve"> Ovaj oblik nasilja u posljednje vrijeme postaje sve više zastupljen. Neke forme ovog nasilja mogu biti: elektoronske poruke koje sadrže vulgarnost i uvrede, prijeteće poruke, lažno predstavljanje, namjerno izostavljanje nekog iz on-line grupe, foruma, diskusionih lista. Ovaj oblik nasilja privlačan je i onima koji primjenjuju nasilje, zato što im pruža pogodnost koju drugi oblici nasilja nemaju, a to je anonimnost.</w:t>
      </w:r>
    </w:p>
    <w:p w14:paraId="4C5374F6" w14:textId="77777777" w:rsidR="00F302AA" w:rsidRPr="007C3A4E" w:rsidRDefault="00F302AA" w:rsidP="009C19E9">
      <w:pPr>
        <w:jc w:val="both"/>
        <w:rPr>
          <w:rFonts w:ascii="Calibri" w:hAnsi="Calibri" w:cs="Calibri"/>
          <w:noProof/>
          <w:color w:val="FF0000"/>
          <w:lang w:val="sr-Latn-BA"/>
        </w:rPr>
      </w:pPr>
      <w:r w:rsidRPr="007C3A4E">
        <w:rPr>
          <w:rFonts w:ascii="Calibri" w:hAnsi="Calibri" w:cs="Calibri"/>
          <w:b/>
          <w:i/>
          <w:noProof/>
          <w:lang w:val="sr-Latn-BA"/>
        </w:rPr>
        <w:t xml:space="preserve">             Ekonomsko nasilje </w:t>
      </w:r>
      <w:r w:rsidRPr="007C3A4E">
        <w:rPr>
          <w:rFonts w:ascii="Calibri" w:hAnsi="Calibri" w:cs="Calibri"/>
          <w:noProof/>
          <w:lang w:val="sr-Latn-BA"/>
        </w:rPr>
        <w:t>podrazumjeva krađu i iznuđivanje novca i drugih vlastitih predmeta žrtve.</w:t>
      </w:r>
    </w:p>
    <w:p w14:paraId="38BAEEEA" w14:textId="77777777" w:rsidR="009C19E9" w:rsidRPr="007C3A4E" w:rsidRDefault="009C19E9" w:rsidP="009C19E9">
      <w:pPr>
        <w:jc w:val="both"/>
        <w:rPr>
          <w:rFonts w:ascii="Calibri" w:hAnsi="Calibri" w:cs="Calibri"/>
          <w:noProof/>
          <w:lang w:val="sr-Latn-BA"/>
        </w:rPr>
      </w:pPr>
      <w:r w:rsidRPr="007C3A4E">
        <w:rPr>
          <w:rFonts w:ascii="Calibri" w:hAnsi="Calibri" w:cs="Calibri"/>
          <w:noProof/>
          <w:lang w:val="sr-Latn-BA"/>
        </w:rPr>
        <w:t xml:space="preserve">Škola je okruženje u kojem djeca i mladi provode veliki dio svog vremena i u kojem se može očekivati pojava nasilja i nasilničkog ponašanja. Zato je njena uloga ključna u otkrivanju i procesuiranju svih oblika nasilja i zlostavljanja. </w:t>
      </w:r>
    </w:p>
    <w:p w14:paraId="344293BC" w14:textId="2056C056" w:rsidR="00F92744" w:rsidRPr="007C3A4E" w:rsidRDefault="00E67F57" w:rsidP="006D3EE2">
      <w:pPr>
        <w:jc w:val="both"/>
        <w:rPr>
          <w:noProof/>
          <w:lang w:val="sr-Latn-BA"/>
        </w:rPr>
      </w:pPr>
      <w:r w:rsidRPr="007C3A4E">
        <w:rPr>
          <w:rFonts w:ascii="Calibri" w:hAnsi="Calibri" w:cs="Calibri"/>
          <w:noProof/>
          <w:lang w:val="sr-Latn-BA"/>
        </w:rPr>
        <w:t>Najčešće se događa u školskim WC-ima, hodnicima, dvorištu i u ostalim prostorijama koje su van kontrole nastavnika i drugih odraslih osoba. Može se događati i u razredu, pred drugom djecom koja najčešće ne priskoče u pomoć žrtvi zbog nezainteresovanosti, straha ili nedostatka saosjećanja.</w:t>
      </w:r>
    </w:p>
    <w:p w14:paraId="792A50F6" w14:textId="77777777" w:rsidR="00FA5239" w:rsidRPr="007C3A4E" w:rsidRDefault="00FA5239" w:rsidP="00FA5239">
      <w:pPr>
        <w:pStyle w:val="Heading1"/>
        <w:rPr>
          <w:noProof/>
          <w:lang w:val="sr-Latn-BA"/>
        </w:rPr>
      </w:pPr>
      <w:bookmarkStart w:id="4" w:name="_Toc10536720"/>
      <w:bookmarkStart w:id="5" w:name="_Toc10542754"/>
      <w:r w:rsidRPr="007C3A4E">
        <w:rPr>
          <w:noProof/>
          <w:lang w:val="sr-Latn-BA"/>
        </w:rPr>
        <w:t>ANALIZA ZAKONODAVNOG OKVIRA I POLITIKA IZ OBLASTI VRŠNJAČKOG NASILJA</w:t>
      </w:r>
      <w:bookmarkEnd w:id="4"/>
      <w:bookmarkEnd w:id="5"/>
    </w:p>
    <w:p w14:paraId="6770DA03" w14:textId="77777777" w:rsidR="00FA5239" w:rsidRPr="007C3A4E" w:rsidRDefault="00FA5239" w:rsidP="00FA5239">
      <w:pPr>
        <w:rPr>
          <w:noProof/>
          <w:lang w:val="sr-Latn-BA"/>
        </w:rPr>
      </w:pPr>
    </w:p>
    <w:p w14:paraId="6F688D9D" w14:textId="77777777" w:rsidR="00670776" w:rsidRPr="007C3A4E" w:rsidRDefault="00670776" w:rsidP="00670776">
      <w:pPr>
        <w:pStyle w:val="Heading2"/>
        <w:rPr>
          <w:noProof/>
          <w:lang w:val="sr-Latn-BA"/>
        </w:rPr>
      </w:pPr>
      <w:bookmarkStart w:id="6" w:name="_Toc10536721"/>
      <w:bookmarkStart w:id="7" w:name="_Toc10542755"/>
      <w:r w:rsidRPr="007C3A4E">
        <w:rPr>
          <w:noProof/>
          <w:lang w:val="sr-Latn-BA"/>
        </w:rPr>
        <w:t>Međunarodni pravni okvir</w:t>
      </w:r>
      <w:bookmarkEnd w:id="6"/>
      <w:bookmarkEnd w:id="7"/>
    </w:p>
    <w:p w14:paraId="190DA8CA" w14:textId="77777777" w:rsidR="001C3566" w:rsidRPr="007C3A4E" w:rsidRDefault="001C3566" w:rsidP="001C3566">
      <w:pPr>
        <w:jc w:val="both"/>
        <w:rPr>
          <w:noProof/>
          <w:lang w:val="sr-Latn-BA"/>
        </w:rPr>
      </w:pPr>
      <w:r w:rsidRPr="007C3A4E">
        <w:rPr>
          <w:noProof/>
          <w:lang w:val="sr-Latn-BA"/>
        </w:rPr>
        <w:t>Analiza zakonodavnog okvira i politika</w:t>
      </w:r>
      <w:r w:rsidR="00E51597">
        <w:rPr>
          <w:noProof/>
          <w:lang w:val="sr-Latn-BA"/>
        </w:rPr>
        <w:t xml:space="preserve"> iz oblasti vršnjačkog nasilja</w:t>
      </w:r>
      <w:r w:rsidRPr="007C3A4E">
        <w:rPr>
          <w:noProof/>
          <w:lang w:val="sr-Latn-BA"/>
        </w:rPr>
        <w:t xml:space="preserve"> pokazuje šta je trenutni pravni, institucionalni i okvir politika koje se odnose na vršnjačko nasilje, a na osnovu nje i detaljne analize stanja su, između ostalog, definisane preporuke za naredne korake koji treba da budu sprovedeni u cilju obezbjeđivanja kvalitetne prevencije i modela postupanja u slučajevima nasilja među vršnjacima.</w:t>
      </w:r>
    </w:p>
    <w:p w14:paraId="3C10FE76" w14:textId="77777777" w:rsidR="001C3566" w:rsidRPr="007C3A4E" w:rsidRDefault="001C3566" w:rsidP="00472953">
      <w:pPr>
        <w:jc w:val="both"/>
        <w:rPr>
          <w:noProof/>
          <w:lang w:val="sr-Latn-BA"/>
        </w:rPr>
      </w:pPr>
      <w:r w:rsidRPr="007C3A4E">
        <w:rPr>
          <w:noProof/>
          <w:lang w:val="sr-Latn-BA"/>
        </w:rPr>
        <w:t>Pravo na zaštitu od svih oblika nasilja predstavlja osnovno pravo svakog djeteta, a utvrđeno je Konvencijom o pravima deteta i nizom međunarodnih i regionalnih ugovora u oblasti zaštite ljudskih prava koje je Crna Gora ratifikovala. Konvencija je krunski dokument za sveobuhvatnu zaštitu prava djeteta kako na međunarodnom nivou, tako i u Crnoj Gori.</w:t>
      </w:r>
    </w:p>
    <w:p w14:paraId="72FECDBB" w14:textId="77777777" w:rsidR="001C3566" w:rsidRPr="007C3A4E" w:rsidRDefault="001C3566" w:rsidP="00F17BD7">
      <w:pPr>
        <w:jc w:val="both"/>
        <w:rPr>
          <w:noProof/>
          <w:lang w:val="sr-Latn-BA"/>
        </w:rPr>
      </w:pPr>
      <w:r w:rsidRPr="007C3A4E">
        <w:rPr>
          <w:noProof/>
          <w:lang w:val="sr-Latn-BA"/>
        </w:rPr>
        <w:t xml:space="preserve">Članom 19. Konvencije propisano je da će države-potpisnice preduzeti sve odgovarajuće zakonske, upravne, društvene i obrazovne mjere da bi se dijete zaštitilo od svih oblika fizičkog, ili mentalnog nasilja, povrede ili zlostavljanja, zanemarivanja ili nemarnog postupka, zloupotrebe ili eksploatacije, uključujući i seksualno zlostavljanje dok je na brizi roditelja, zakonskih staratelja ili bilo koje druge osobe koja se brine o djetetu. </w:t>
      </w:r>
    </w:p>
    <w:p w14:paraId="3427691C" w14:textId="77777777" w:rsidR="001C3566" w:rsidRPr="007C3A4E" w:rsidRDefault="001C3566" w:rsidP="00F17BD7">
      <w:pPr>
        <w:jc w:val="both"/>
        <w:rPr>
          <w:noProof/>
          <w:lang w:val="sr-Latn-BA"/>
        </w:rPr>
      </w:pPr>
      <w:r w:rsidRPr="007C3A4E">
        <w:rPr>
          <w:noProof/>
          <w:lang w:val="sr-Latn-BA"/>
        </w:rPr>
        <w:lastRenderedPageBreak/>
        <w:t>Takve zaštitne mjere treba da u odgovarajućoj mjeri uključuju i djelotvorne postupke na uspostavljanju društvenih programa da bi se pružila potrebna podrška djetetu i onima koji se brinu o djetetu, kao i drugih oblika sprečavanja i identifikacije, prijavljivanja, preporučivanja, istraživanja, liječenja i praćenja slučajeva zlostavljanja djece opisanih ranije i, kada je to potrebno, sudsko uključivanje.</w:t>
      </w:r>
    </w:p>
    <w:p w14:paraId="66F8197B" w14:textId="77777777" w:rsidR="001C3566" w:rsidRPr="007C3A4E" w:rsidRDefault="001C3566" w:rsidP="001C3566">
      <w:pPr>
        <w:pStyle w:val="7podnas"/>
        <w:shd w:val="clear" w:color="auto" w:fill="FFFFFF"/>
        <w:spacing w:before="0" w:beforeAutospacing="0" w:after="0" w:afterAutospacing="0"/>
        <w:ind w:firstLine="720"/>
        <w:jc w:val="both"/>
        <w:rPr>
          <w:rFonts w:ascii="Calibri" w:hAnsi="Calibri" w:cs="Calibri"/>
          <w:noProof/>
          <w:sz w:val="22"/>
          <w:szCs w:val="22"/>
          <w:lang w:val="sr-Latn-BA"/>
        </w:rPr>
      </w:pPr>
      <w:r w:rsidRPr="007C3A4E">
        <w:rPr>
          <w:rFonts w:ascii="Calibri" w:hAnsi="Calibri" w:cs="Calibri"/>
          <w:noProof/>
          <w:sz w:val="22"/>
          <w:szCs w:val="22"/>
          <w:lang w:val="sr-Latn-BA"/>
        </w:rPr>
        <w:t>Takođe, Članom 39. Konvencije propisano je da će države-potpisnice preduzeti sve odgovarajuće mjere da unaprijede fizički i psihološki oporavak djeteta koje je žrtva bilo kojeg oblika zanemarivanja, eksploatacije ili zlostavljanja, mučenja ili bilo kojeg drugog oblika okrutnog, nehumanog ili ponižavajućeg postupka ili kazne, ili oružanih sukoba. Takav oporavak i reintegracija treba da se dešava u okolini koja daje potporu zdravlju, samopoštovanju i dostojanstvu djeteta.</w:t>
      </w:r>
    </w:p>
    <w:p w14:paraId="56F67A5E" w14:textId="77777777" w:rsidR="008A1C26" w:rsidRPr="007C3A4E" w:rsidRDefault="008A1C26" w:rsidP="001C3566">
      <w:pPr>
        <w:ind w:firstLine="720"/>
        <w:jc w:val="both"/>
        <w:rPr>
          <w:rFonts w:ascii="Calibri" w:hAnsi="Calibri" w:cs="Calibri"/>
          <w:noProof/>
          <w:lang w:val="sr-Latn-BA"/>
        </w:rPr>
      </w:pPr>
    </w:p>
    <w:p w14:paraId="48C15D90" w14:textId="141FAE48" w:rsidR="001C3566" w:rsidRPr="007C3A4E" w:rsidRDefault="001C3566" w:rsidP="001C3566">
      <w:pPr>
        <w:jc w:val="both"/>
        <w:rPr>
          <w:rFonts w:ascii="Calibri" w:hAnsi="Calibri" w:cs="Calibri"/>
          <w:noProof/>
          <w:lang w:val="sr-Latn-BA"/>
        </w:rPr>
      </w:pPr>
      <w:r w:rsidRPr="007C3A4E">
        <w:rPr>
          <w:rFonts w:ascii="Calibri" w:hAnsi="Calibri" w:cs="Calibri"/>
          <w:noProof/>
          <w:lang w:val="sr-Latn-BA"/>
        </w:rPr>
        <w:t xml:space="preserve">I </w:t>
      </w:r>
      <w:r w:rsidRPr="007C3A4E">
        <w:rPr>
          <w:rFonts w:ascii="Calibri" w:hAnsi="Calibri" w:cs="Calibri"/>
          <w:b/>
          <w:bCs/>
          <w:noProof/>
          <w:lang w:val="sr-Latn-BA"/>
        </w:rPr>
        <w:t>Svjetska zdravstvena organizacija</w:t>
      </w:r>
      <w:r w:rsidRPr="007C3A4E">
        <w:rPr>
          <w:rFonts w:ascii="Calibri" w:hAnsi="Calibri" w:cs="Calibri"/>
          <w:noProof/>
          <w:lang w:val="sr-Latn-BA"/>
        </w:rPr>
        <w:t xml:space="preserve"> prepoznaje vršnjačko nasilje kao problem na kojem treba raditi. Tako je zajedno sa partnerskim organizacijama 2016. godine definisala Program pod nazivom </w:t>
      </w:r>
      <w:r w:rsidRPr="007C3A4E">
        <w:rPr>
          <w:rFonts w:ascii="Calibri" w:hAnsi="Calibri" w:cs="Calibri"/>
          <w:b/>
          <w:noProof/>
          <w:lang w:val="sr-Latn-BA"/>
        </w:rPr>
        <w:t>INSPIRE: Sedam strategija za okončanje</w:t>
      </w:r>
      <w:r w:rsidR="006D3EE2">
        <w:rPr>
          <w:rFonts w:ascii="Calibri" w:hAnsi="Calibri" w:cs="Calibri"/>
          <w:b/>
          <w:noProof/>
          <w:lang w:val="sr-Latn-BA"/>
        </w:rPr>
        <w:t xml:space="preserve"> nasilja nad djecom,</w:t>
      </w:r>
      <w:r w:rsidRPr="007C3A4E">
        <w:rPr>
          <w:rFonts w:ascii="Calibri" w:hAnsi="Calibri" w:cs="Calibri"/>
          <w:noProof/>
          <w:lang w:val="sr-Latn-BA"/>
        </w:rPr>
        <w:t xml:space="preserve">  koji razrađuje  i nudi konkretne strategije prevencije svih vrsta nasilja nad djecom pa i vršnjačkog i uključuje sljedeće korake: </w:t>
      </w:r>
    </w:p>
    <w:p w14:paraId="3D2F28FE" w14:textId="77777777" w:rsidR="001C3566" w:rsidRPr="007C3A4E" w:rsidRDefault="001C3566" w:rsidP="001C3566">
      <w:pPr>
        <w:numPr>
          <w:ilvl w:val="0"/>
          <w:numId w:val="13"/>
        </w:numPr>
        <w:spacing w:after="0" w:line="240" w:lineRule="auto"/>
        <w:jc w:val="both"/>
        <w:rPr>
          <w:rFonts w:ascii="Calibri" w:hAnsi="Calibri" w:cs="Calibri"/>
          <w:noProof/>
          <w:lang w:val="sr-Latn-BA"/>
        </w:rPr>
      </w:pPr>
      <w:r w:rsidRPr="007C3A4E">
        <w:rPr>
          <w:rFonts w:ascii="Calibri" w:hAnsi="Calibri" w:cs="Calibri"/>
          <w:noProof/>
          <w:lang w:val="sr-Latn-BA"/>
        </w:rPr>
        <w:t>Implementacija i primjena zakona, promjena normi i vrijednosti;</w:t>
      </w:r>
    </w:p>
    <w:p w14:paraId="55445D48" w14:textId="77777777" w:rsidR="001C3566" w:rsidRPr="007C3A4E" w:rsidRDefault="001C3566" w:rsidP="001C3566">
      <w:pPr>
        <w:numPr>
          <w:ilvl w:val="0"/>
          <w:numId w:val="13"/>
        </w:numPr>
        <w:spacing w:after="0" w:line="240" w:lineRule="auto"/>
        <w:jc w:val="both"/>
        <w:rPr>
          <w:rFonts w:ascii="Calibri" w:hAnsi="Calibri" w:cs="Calibri"/>
          <w:noProof/>
          <w:lang w:val="sr-Latn-BA"/>
        </w:rPr>
      </w:pPr>
      <w:r w:rsidRPr="007C3A4E">
        <w:rPr>
          <w:rFonts w:ascii="Calibri" w:hAnsi="Calibri" w:cs="Calibri"/>
          <w:noProof/>
          <w:lang w:val="sr-Latn-BA"/>
        </w:rPr>
        <w:t>stvaranje bezbjednog okruženja:</w:t>
      </w:r>
    </w:p>
    <w:p w14:paraId="3ABB7829" w14:textId="77777777" w:rsidR="001C3566" w:rsidRPr="007C3A4E" w:rsidRDefault="001C3566" w:rsidP="001C3566">
      <w:pPr>
        <w:numPr>
          <w:ilvl w:val="0"/>
          <w:numId w:val="13"/>
        </w:numPr>
        <w:spacing w:after="0" w:line="240" w:lineRule="auto"/>
        <w:jc w:val="both"/>
        <w:rPr>
          <w:rFonts w:ascii="Calibri" w:hAnsi="Calibri" w:cs="Calibri"/>
          <w:noProof/>
          <w:lang w:val="sr-Latn-BA"/>
        </w:rPr>
      </w:pPr>
      <w:r w:rsidRPr="007C3A4E">
        <w:rPr>
          <w:rFonts w:ascii="Calibri" w:hAnsi="Calibri" w:cs="Calibri"/>
          <w:noProof/>
          <w:lang w:val="sr-Latn-BA"/>
        </w:rPr>
        <w:t>podrška roditeljima i njegovateljima;</w:t>
      </w:r>
    </w:p>
    <w:p w14:paraId="44FD910A" w14:textId="77777777" w:rsidR="001C3566" w:rsidRPr="007C3A4E" w:rsidRDefault="001C3566" w:rsidP="001C3566">
      <w:pPr>
        <w:numPr>
          <w:ilvl w:val="0"/>
          <w:numId w:val="13"/>
        </w:numPr>
        <w:spacing w:after="0" w:line="240" w:lineRule="auto"/>
        <w:jc w:val="both"/>
        <w:rPr>
          <w:rFonts w:ascii="Calibri" w:hAnsi="Calibri" w:cs="Calibri"/>
          <w:noProof/>
          <w:lang w:val="sr-Latn-BA"/>
        </w:rPr>
      </w:pPr>
      <w:r w:rsidRPr="007C3A4E">
        <w:rPr>
          <w:rFonts w:ascii="Calibri" w:hAnsi="Calibri" w:cs="Calibri"/>
          <w:noProof/>
          <w:lang w:val="sr-Latn-BA"/>
        </w:rPr>
        <w:t>ekonomsko osnaživanje;</w:t>
      </w:r>
    </w:p>
    <w:p w14:paraId="4EB205CC" w14:textId="77777777" w:rsidR="001C3566" w:rsidRPr="007C3A4E" w:rsidRDefault="001C3566" w:rsidP="001C3566">
      <w:pPr>
        <w:numPr>
          <w:ilvl w:val="0"/>
          <w:numId w:val="13"/>
        </w:numPr>
        <w:spacing w:after="0" w:line="240" w:lineRule="auto"/>
        <w:jc w:val="both"/>
        <w:rPr>
          <w:rFonts w:ascii="Calibri" w:hAnsi="Calibri" w:cs="Calibri"/>
          <w:noProof/>
          <w:lang w:val="sr-Latn-BA"/>
        </w:rPr>
      </w:pPr>
      <w:r w:rsidRPr="007C3A4E">
        <w:rPr>
          <w:rFonts w:ascii="Calibri" w:hAnsi="Calibri" w:cs="Calibri"/>
          <w:noProof/>
          <w:lang w:val="sr-Latn-BA"/>
        </w:rPr>
        <w:t>odgovor sistema i usluge podrške;</w:t>
      </w:r>
    </w:p>
    <w:p w14:paraId="1E9542CC" w14:textId="77777777" w:rsidR="001C3566" w:rsidRPr="007C3A4E" w:rsidRDefault="001C3566" w:rsidP="001C3566">
      <w:pPr>
        <w:numPr>
          <w:ilvl w:val="0"/>
          <w:numId w:val="13"/>
        </w:numPr>
        <w:spacing w:after="0" w:line="240" w:lineRule="auto"/>
        <w:jc w:val="both"/>
        <w:rPr>
          <w:rFonts w:ascii="Calibri" w:hAnsi="Calibri" w:cs="Calibri"/>
          <w:noProof/>
          <w:lang w:val="sr-Latn-BA"/>
        </w:rPr>
      </w:pPr>
      <w:r w:rsidRPr="007C3A4E">
        <w:rPr>
          <w:rFonts w:ascii="Calibri" w:hAnsi="Calibri" w:cs="Calibri"/>
          <w:noProof/>
          <w:lang w:val="sr-Latn-BA"/>
        </w:rPr>
        <w:t xml:space="preserve">sticanje obrazovanja i životnih vještina. </w:t>
      </w:r>
      <w:r w:rsidRPr="007C3A4E">
        <w:rPr>
          <w:rStyle w:val="FootnoteReference"/>
          <w:rFonts w:ascii="Calibri" w:hAnsi="Calibri" w:cs="Calibri"/>
          <w:noProof/>
          <w:lang w:val="sr-Latn-BA"/>
        </w:rPr>
        <w:footnoteReference w:id="1"/>
      </w:r>
    </w:p>
    <w:p w14:paraId="5F303DDC" w14:textId="4816EE92" w:rsidR="001C3566" w:rsidRPr="007C3A4E" w:rsidRDefault="006D3EE2" w:rsidP="001C3566">
      <w:pPr>
        <w:jc w:val="both"/>
        <w:rPr>
          <w:rFonts w:ascii="Calibri" w:hAnsi="Calibri" w:cs="Calibri"/>
          <w:noProof/>
          <w:lang w:val="sr-Latn-BA"/>
        </w:rPr>
      </w:pPr>
      <w:r>
        <w:rPr>
          <w:rFonts w:ascii="Calibri" w:hAnsi="Calibri" w:cs="Calibri"/>
          <w:noProof/>
          <w:lang w:val="sr-Latn-BA"/>
        </w:rPr>
        <w:br/>
        <w:t>Program razrađuje</w:t>
      </w:r>
      <w:r w:rsidR="001C3566" w:rsidRPr="007C3A4E">
        <w:rPr>
          <w:rFonts w:ascii="Calibri" w:hAnsi="Calibri" w:cs="Calibri"/>
          <w:noProof/>
          <w:lang w:val="sr-Latn-BA"/>
        </w:rPr>
        <w:t xml:space="preserve"> i nudi konkretne strategije prevencije i zaštite djece od nasilja. Paket „pomoći“ je usmjeren na ujedinjenje multisektorskih napora za podizanje svijesti o ra</w:t>
      </w:r>
      <w:r w:rsidR="00A77EDB">
        <w:rPr>
          <w:rFonts w:ascii="Calibri" w:hAnsi="Calibri" w:cs="Calibri"/>
          <w:noProof/>
          <w:lang w:val="sr-Latn-BA"/>
        </w:rPr>
        <w:t>znim nivoima nasilja koji vari</w:t>
      </w:r>
      <w:r w:rsidR="001C3566" w:rsidRPr="007C3A4E">
        <w:rPr>
          <w:rFonts w:ascii="Calibri" w:hAnsi="Calibri" w:cs="Calibri"/>
          <w:noProof/>
          <w:lang w:val="sr-Latn-BA"/>
        </w:rPr>
        <w:t>raju od zemlje do zemlje i na koje nijedno društvo nije imuno, ističući da se treba angažovati u cilju sprječavanja i na kraju liječenja posljedica nasilja.</w:t>
      </w:r>
    </w:p>
    <w:p w14:paraId="58C21223" w14:textId="77777777" w:rsidR="00287C5B" w:rsidRPr="007C3A4E" w:rsidRDefault="001C3566" w:rsidP="001C3566">
      <w:pPr>
        <w:pStyle w:val="1tekst"/>
        <w:spacing w:after="0"/>
        <w:ind w:right="26"/>
        <w:jc w:val="both"/>
        <w:rPr>
          <w:rFonts w:ascii="Calibri" w:hAnsi="Calibri" w:cs="Calibri"/>
          <w:noProof/>
          <w:sz w:val="22"/>
          <w:szCs w:val="22"/>
          <w:lang w:val="sr-Latn-BA"/>
        </w:rPr>
      </w:pPr>
      <w:r w:rsidRPr="007C3A4E">
        <w:rPr>
          <w:rFonts w:ascii="Calibri" w:hAnsi="Calibri" w:cs="Calibri"/>
          <w:noProof/>
          <w:sz w:val="22"/>
          <w:szCs w:val="22"/>
          <w:lang w:val="sr-Latn-BA"/>
        </w:rPr>
        <w:t xml:space="preserve">Bitno je navesti da Svjetska zdravstvena organizacija ističe značaj preventivnih programa koji bi trebalo da se primenjuju u ranom uzrastu, kao i na potrebu da se konstantno razvijaju pristupi koji su se pokazali efikasnim. </w:t>
      </w:r>
      <w:r w:rsidR="00670776" w:rsidRPr="007C3A4E">
        <w:rPr>
          <w:rFonts w:ascii="Calibri" w:hAnsi="Calibri" w:cs="Calibri"/>
          <w:noProof/>
          <w:sz w:val="22"/>
          <w:szCs w:val="22"/>
          <w:lang w:val="sr-Latn-BA"/>
        </w:rPr>
        <w:t xml:space="preserve"> </w:t>
      </w:r>
    </w:p>
    <w:p w14:paraId="283EB42A" w14:textId="77777777" w:rsidR="001C3566" w:rsidRPr="007C3A4E" w:rsidRDefault="001C3566" w:rsidP="001C3566">
      <w:pPr>
        <w:pStyle w:val="1tekst"/>
        <w:spacing w:after="0"/>
        <w:ind w:right="26"/>
        <w:jc w:val="both"/>
        <w:rPr>
          <w:rFonts w:ascii="Calibri" w:hAnsi="Calibri" w:cs="Calibri"/>
          <w:noProof/>
          <w:sz w:val="22"/>
          <w:szCs w:val="22"/>
          <w:lang w:val="sr-Latn-BA"/>
        </w:rPr>
      </w:pPr>
      <w:r w:rsidRPr="007C3A4E">
        <w:rPr>
          <w:rFonts w:ascii="Calibri" w:hAnsi="Calibri" w:cs="Calibri"/>
          <w:noProof/>
          <w:sz w:val="22"/>
          <w:szCs w:val="22"/>
          <w:lang w:val="sr-Latn-BA"/>
        </w:rPr>
        <w:t xml:space="preserve">Oni uključuju: </w:t>
      </w:r>
    </w:p>
    <w:p w14:paraId="089274DF" w14:textId="77777777" w:rsidR="001C3566" w:rsidRPr="007C3A4E" w:rsidRDefault="001C3566" w:rsidP="001C3566">
      <w:pPr>
        <w:pStyle w:val="NoSpacing"/>
        <w:numPr>
          <w:ilvl w:val="0"/>
          <w:numId w:val="12"/>
        </w:numPr>
        <w:jc w:val="both"/>
        <w:rPr>
          <w:rFonts w:ascii="Calibri" w:hAnsi="Calibri" w:cs="Calibri"/>
          <w:noProof/>
          <w:sz w:val="22"/>
          <w:lang w:val="sr-Latn-BA"/>
        </w:rPr>
      </w:pPr>
      <w:r w:rsidRPr="007C3A4E">
        <w:rPr>
          <w:rFonts w:ascii="Calibri" w:hAnsi="Calibri" w:cs="Calibri"/>
          <w:noProof/>
          <w:sz w:val="22"/>
          <w:lang w:val="sr-Latn-BA"/>
        </w:rPr>
        <w:t xml:space="preserve">univerzalne školske programe za sprečavanje nasilja, koji omogućavaju učenicima i školskom osoblju pravovremene informacije i primjenu nenasilnih mjera za rješavanje sporova, kako bi mladi ljudi promijenili način razmišljanja o nasilju; </w:t>
      </w:r>
    </w:p>
    <w:p w14:paraId="759A38AB" w14:textId="77777777" w:rsidR="001C3566" w:rsidRPr="007C3A4E" w:rsidRDefault="00A77EDB" w:rsidP="001C3566">
      <w:pPr>
        <w:pStyle w:val="NoSpacing"/>
        <w:numPr>
          <w:ilvl w:val="0"/>
          <w:numId w:val="12"/>
        </w:numPr>
        <w:jc w:val="both"/>
        <w:rPr>
          <w:rFonts w:ascii="Calibri" w:hAnsi="Calibri" w:cs="Calibri"/>
          <w:noProof/>
          <w:sz w:val="22"/>
          <w:lang w:val="sr-Latn-BA"/>
        </w:rPr>
      </w:pPr>
      <w:r>
        <w:rPr>
          <w:rFonts w:ascii="Calibri" w:hAnsi="Calibri" w:cs="Calibri"/>
          <w:noProof/>
          <w:sz w:val="22"/>
          <w:lang w:val="sr-Latn-BA"/>
        </w:rPr>
        <w:t>aktivniju ulogu</w:t>
      </w:r>
      <w:r w:rsidR="001C3566" w:rsidRPr="007C3A4E">
        <w:rPr>
          <w:rFonts w:ascii="Calibri" w:hAnsi="Calibri" w:cs="Calibri"/>
          <w:noProof/>
          <w:sz w:val="22"/>
          <w:lang w:val="sr-Latn-BA"/>
        </w:rPr>
        <w:t xml:space="preserve"> roditelja i porodičnog pristupa, pružanjem podrške komunikaciji sa nastavnicima kod rješavanja problema, monitoringa i upravljanja;</w:t>
      </w:r>
    </w:p>
    <w:p w14:paraId="387CF806" w14:textId="77777777" w:rsidR="001C3566" w:rsidRPr="007C3A4E" w:rsidRDefault="001C3566" w:rsidP="001C3566">
      <w:pPr>
        <w:pStyle w:val="NoSpacing"/>
        <w:numPr>
          <w:ilvl w:val="0"/>
          <w:numId w:val="12"/>
        </w:numPr>
        <w:jc w:val="both"/>
        <w:rPr>
          <w:rFonts w:ascii="Calibri" w:hAnsi="Calibri" w:cs="Calibri"/>
          <w:noProof/>
          <w:sz w:val="22"/>
          <w:lang w:val="sr-Latn-BA"/>
        </w:rPr>
      </w:pPr>
      <w:r w:rsidRPr="007C3A4E">
        <w:rPr>
          <w:rFonts w:ascii="Calibri" w:hAnsi="Calibri" w:cs="Calibri"/>
          <w:noProof/>
          <w:sz w:val="22"/>
          <w:lang w:val="sr-Latn-BA"/>
        </w:rPr>
        <w:t xml:space="preserve">pristupe mladim prestupnicima i njihovim porodicama terapeutskim uslugama, bilo da je pomoć potrebna pojedincu, porodici ili školi;  </w:t>
      </w:r>
    </w:p>
    <w:p w14:paraId="2D43DA6B" w14:textId="77777777" w:rsidR="001C3566" w:rsidRPr="007C3A4E" w:rsidRDefault="001C3566" w:rsidP="001C3566">
      <w:pPr>
        <w:pStyle w:val="NoSpacing"/>
        <w:numPr>
          <w:ilvl w:val="0"/>
          <w:numId w:val="12"/>
        </w:numPr>
        <w:jc w:val="both"/>
        <w:rPr>
          <w:rFonts w:ascii="Calibri" w:hAnsi="Calibri" w:cs="Calibri"/>
          <w:noProof/>
          <w:sz w:val="22"/>
          <w:lang w:val="sr-Latn-BA"/>
        </w:rPr>
      </w:pPr>
      <w:r w:rsidRPr="007C3A4E">
        <w:rPr>
          <w:rFonts w:ascii="Calibri" w:hAnsi="Calibri" w:cs="Calibri"/>
          <w:noProof/>
          <w:sz w:val="22"/>
          <w:lang w:val="sr-Latn-BA"/>
        </w:rPr>
        <w:t>politiku sigurne životne sredine i strukturnih pristupa koji stvaraju promjene u životnom okruženju zajednice u cilju poboljša</w:t>
      </w:r>
      <w:r w:rsidR="00A77EDB">
        <w:rPr>
          <w:rFonts w:ascii="Calibri" w:hAnsi="Calibri" w:cs="Calibri"/>
          <w:noProof/>
          <w:sz w:val="22"/>
          <w:lang w:val="sr-Latn-BA"/>
        </w:rPr>
        <w:t>nja</w:t>
      </w:r>
      <w:r w:rsidRPr="007C3A4E">
        <w:rPr>
          <w:rFonts w:ascii="Calibri" w:hAnsi="Calibri" w:cs="Calibri"/>
          <w:noProof/>
          <w:sz w:val="22"/>
          <w:lang w:val="sr-Latn-BA"/>
        </w:rPr>
        <w:t xml:space="preserve"> bezbjednost</w:t>
      </w:r>
      <w:r w:rsidR="00A77EDB">
        <w:rPr>
          <w:rFonts w:ascii="Calibri" w:hAnsi="Calibri" w:cs="Calibri"/>
          <w:noProof/>
          <w:sz w:val="22"/>
          <w:lang w:val="sr-Latn-BA"/>
        </w:rPr>
        <w:t>i</w:t>
      </w:r>
      <w:r w:rsidRPr="007C3A4E">
        <w:rPr>
          <w:rFonts w:ascii="Calibri" w:hAnsi="Calibri" w:cs="Calibri"/>
          <w:noProof/>
          <w:sz w:val="22"/>
          <w:lang w:val="sr-Latn-BA"/>
        </w:rPr>
        <w:t xml:space="preserve"> i povećanja  zaštite od faktora rizika među mladima; </w:t>
      </w:r>
    </w:p>
    <w:p w14:paraId="1F1F055A" w14:textId="77777777" w:rsidR="001C3566" w:rsidRPr="007C3A4E" w:rsidRDefault="001C3566" w:rsidP="00287C5B">
      <w:pPr>
        <w:pStyle w:val="NoSpacing"/>
        <w:numPr>
          <w:ilvl w:val="0"/>
          <w:numId w:val="12"/>
        </w:numPr>
        <w:jc w:val="both"/>
        <w:rPr>
          <w:rFonts w:ascii="Calibri" w:hAnsi="Calibri" w:cs="Calibri"/>
          <w:noProof/>
          <w:sz w:val="22"/>
          <w:lang w:val="sr-Latn-BA"/>
        </w:rPr>
      </w:pPr>
      <w:r w:rsidRPr="007C3A4E">
        <w:rPr>
          <w:rFonts w:ascii="Calibri" w:hAnsi="Calibri" w:cs="Calibri"/>
          <w:noProof/>
          <w:sz w:val="22"/>
          <w:lang w:val="sr-Latn-BA"/>
        </w:rPr>
        <w:lastRenderedPageBreak/>
        <w:t>obrazovanje i zaštitu u ranom djetinjstvu, uz kvalitetnu podršku ugroženoj djeci i pomoć u izgradnji temelja za buduće učenje i zdrav razvoj.</w:t>
      </w:r>
    </w:p>
    <w:p w14:paraId="041D164E" w14:textId="77777777" w:rsidR="00287C5B" w:rsidRPr="007C3A4E" w:rsidRDefault="00287C5B" w:rsidP="00287C5B">
      <w:pPr>
        <w:pStyle w:val="NoSpacing"/>
        <w:ind w:left="720"/>
        <w:jc w:val="both"/>
        <w:rPr>
          <w:rFonts w:ascii="Calibri" w:hAnsi="Calibri" w:cs="Calibri"/>
          <w:noProof/>
          <w:sz w:val="22"/>
          <w:lang w:val="sr-Latn-BA"/>
        </w:rPr>
      </w:pPr>
    </w:p>
    <w:p w14:paraId="6AED622F" w14:textId="77777777" w:rsidR="001C3566" w:rsidRPr="007C3A4E" w:rsidRDefault="001C3566" w:rsidP="001C3566">
      <w:pPr>
        <w:jc w:val="both"/>
        <w:rPr>
          <w:rFonts w:ascii="Calibri" w:hAnsi="Calibri" w:cs="Calibri"/>
          <w:noProof/>
          <w:lang w:val="sr-Latn-BA"/>
        </w:rPr>
      </w:pPr>
      <w:r w:rsidRPr="007C3A4E">
        <w:rPr>
          <w:rFonts w:ascii="Calibri" w:hAnsi="Calibri" w:cs="Calibri"/>
          <w:noProof/>
          <w:lang w:val="sr-Latn-BA"/>
        </w:rPr>
        <w:t xml:space="preserve">Značajan međunarodni dokument koje se bavi nasiljem, pa i vršnjačkim je </w:t>
      </w:r>
      <w:r w:rsidRPr="007C3A4E">
        <w:rPr>
          <w:rFonts w:ascii="Calibri" w:hAnsi="Calibri" w:cs="Calibri"/>
          <w:b/>
          <w:i/>
          <w:noProof/>
          <w:lang w:val="sr-Latn-BA"/>
        </w:rPr>
        <w:t>Strategija Savjeta Evrope o pravima djeteta 2016 - 2021. godine</w:t>
      </w:r>
      <w:r w:rsidRPr="007C3A4E">
        <w:rPr>
          <w:rFonts w:ascii="Calibri" w:hAnsi="Calibri" w:cs="Calibri"/>
          <w:noProof/>
          <w:lang w:val="sr-Latn-BA"/>
        </w:rPr>
        <w:t xml:space="preserve"> (raniji dokument Strategija 2012 -2015)</w:t>
      </w:r>
      <w:r w:rsidRPr="007C3A4E">
        <w:rPr>
          <w:rStyle w:val="FootnoteReference"/>
          <w:rFonts w:ascii="Calibri" w:hAnsi="Calibri" w:cs="Calibri"/>
          <w:noProof/>
          <w:lang w:val="sr-Latn-BA"/>
        </w:rPr>
        <w:footnoteReference w:id="2"/>
      </w:r>
      <w:r w:rsidRPr="007C3A4E">
        <w:rPr>
          <w:rFonts w:ascii="Calibri" w:hAnsi="Calibri" w:cs="Calibri"/>
          <w:noProof/>
          <w:lang w:val="sr-Latn-BA"/>
        </w:rPr>
        <w:t xml:space="preserve">, koja je nastala kao rezultat konsultacija sa državama članicama, civilnim društvom, ombudsmanima za djecu, drugim međunarodnim organizacijama i djecom.  Ovaj proces vodi Komitet eksperata za Strategiju Savjeta Evrope za prava djeteta. </w:t>
      </w:r>
    </w:p>
    <w:p w14:paraId="2FDC9997" w14:textId="77777777" w:rsidR="001C3566" w:rsidRPr="007C3A4E" w:rsidRDefault="001C3566" w:rsidP="001C3566">
      <w:pPr>
        <w:ind w:firstLine="720"/>
        <w:jc w:val="both"/>
        <w:rPr>
          <w:rFonts w:ascii="Calibri" w:hAnsi="Calibri" w:cs="Calibri"/>
          <w:noProof/>
          <w:lang w:val="sr-Latn-BA"/>
        </w:rPr>
      </w:pPr>
      <w:r w:rsidRPr="007C3A4E">
        <w:rPr>
          <w:rFonts w:ascii="Calibri" w:hAnsi="Calibri" w:cs="Calibri"/>
          <w:noProof/>
          <w:lang w:val="sr-Latn-BA"/>
        </w:rPr>
        <w:t>Navedena Strategija u značajnom prepoznaje i pojavu nasilja među djecom i u školama i ističe da sprečavanje vršnjačkog nasilja počinje edukovanjem djece o štetnim posljedicama nasilja i njihovom djelovanju na druge. U skladu sa tim Savjet Evrope promoviše različite vrste građanskih obrazovnih programa za borbu protiv nasilja u školama. Svi programi zasnovani su na principima Povelje Savjeta Evrope o obrazovanju za demokratsko građanstvo i ljudska prava koju su usvojile 47 država članica Savjeta Evrope.</w:t>
      </w:r>
    </w:p>
    <w:p w14:paraId="3CFCFAB7" w14:textId="6A00AAFD" w:rsidR="0080523E" w:rsidRPr="007C3A4E" w:rsidRDefault="001C3566" w:rsidP="0080523E">
      <w:pPr>
        <w:ind w:firstLine="720"/>
        <w:jc w:val="both"/>
        <w:rPr>
          <w:rFonts w:ascii="Calibri" w:hAnsi="Calibri" w:cs="Calibri"/>
          <w:noProof/>
          <w:lang w:val="sr-Latn-BA"/>
        </w:rPr>
      </w:pPr>
      <w:r w:rsidRPr="007C3A4E">
        <w:rPr>
          <w:rFonts w:ascii="Calibri" w:hAnsi="Calibri" w:cs="Calibri"/>
          <w:noProof/>
          <w:lang w:val="sr-Latn-BA"/>
        </w:rPr>
        <w:t xml:space="preserve">Direktorat za demokratsko građanstvo i učešće koje sprovodi ciljeve Savjeta Evrope u borbi protiv nasilničkog ponašanja, kreira razne vrste obrazovnih materijala koji su pretočeni u Priručnike koji se koriste kao </w:t>
      </w:r>
      <w:r w:rsidR="008F660C">
        <w:rPr>
          <w:rFonts w:ascii="Calibri" w:hAnsi="Calibri" w:cs="Calibri"/>
          <w:noProof/>
          <w:lang w:val="sr-Latn-BA"/>
        </w:rPr>
        <w:t>u</w:t>
      </w:r>
      <w:r w:rsidRPr="007C3A4E">
        <w:rPr>
          <w:rFonts w:ascii="Calibri" w:hAnsi="Calibri" w:cs="Calibri"/>
          <w:noProof/>
          <w:lang w:val="sr-Latn-BA"/>
        </w:rPr>
        <w:t xml:space="preserve">putstva u školama, za postupanje u slučaju pojave nasilja. </w:t>
      </w:r>
    </w:p>
    <w:p w14:paraId="502B158C" w14:textId="77777777" w:rsidR="0080523E" w:rsidRPr="007C3A4E" w:rsidRDefault="0080523E" w:rsidP="0080523E">
      <w:pPr>
        <w:ind w:firstLine="720"/>
        <w:jc w:val="both"/>
        <w:rPr>
          <w:rFonts w:ascii="Calibri" w:hAnsi="Calibri" w:cs="Calibri"/>
          <w:noProof/>
          <w:lang w:val="sr-Latn-BA"/>
        </w:rPr>
      </w:pPr>
      <w:r w:rsidRPr="007C3A4E">
        <w:rPr>
          <w:rFonts w:ascii="Calibri" w:hAnsi="Calibri" w:cs="Calibri"/>
          <w:noProof/>
          <w:lang w:val="sr-Latn-BA"/>
        </w:rPr>
        <w:t>Savjet Evrope ističe potrebu za postojanjem preciznih evidencija, odnosno baze podataka, kao jedan od mehanizama kojim bi se doprinijelo kvalitetnijem praćenju pojave vršnjačkog nasilja i boljem protoku informacija i saradnje između stručnih lica i institucija, koja na kraju doprinosi adekvatnom odnosu države prema ovoj vrsti problema. Za Crnu Goru, kreiranje baze podataka, koju nema, bilo bi od značaja posebno jer bi se moglo pratiti koje škole imaju uspjeha odnosno neuspjeha u preveniranju i rješavanu slučajeva vršnjačkog nasilja, pa bi im se u skladu sa tim mogla obezbijediti adekvatna pomoć i podrška.</w:t>
      </w:r>
    </w:p>
    <w:p w14:paraId="1FE67840" w14:textId="77777777" w:rsidR="00670776" w:rsidRPr="007C3A4E" w:rsidRDefault="00670776" w:rsidP="00670776">
      <w:pPr>
        <w:pStyle w:val="Heading2"/>
        <w:rPr>
          <w:noProof/>
          <w:lang w:val="sr-Latn-BA"/>
        </w:rPr>
      </w:pPr>
    </w:p>
    <w:p w14:paraId="679FE14D" w14:textId="77777777" w:rsidR="00670776" w:rsidRPr="007C3A4E" w:rsidRDefault="00670776" w:rsidP="00670776">
      <w:pPr>
        <w:pStyle w:val="Heading2"/>
        <w:rPr>
          <w:noProof/>
          <w:lang w:val="sr-Latn-BA"/>
        </w:rPr>
      </w:pPr>
      <w:bookmarkStart w:id="8" w:name="_Toc10536722"/>
      <w:bookmarkStart w:id="9" w:name="_Toc10542756"/>
      <w:r w:rsidRPr="007C3A4E">
        <w:rPr>
          <w:noProof/>
          <w:lang w:val="sr-Latn-BA"/>
        </w:rPr>
        <w:t>Zakonodavni okvir u Crnoj Gori</w:t>
      </w:r>
      <w:bookmarkEnd w:id="8"/>
      <w:bookmarkEnd w:id="9"/>
    </w:p>
    <w:p w14:paraId="7B932DB2" w14:textId="77777777" w:rsidR="00670776" w:rsidRPr="008F660C" w:rsidRDefault="00670776" w:rsidP="00287C5B">
      <w:pPr>
        <w:pStyle w:val="7podnas"/>
        <w:shd w:val="clear" w:color="auto" w:fill="FFFFFF"/>
        <w:spacing w:before="60" w:beforeAutospacing="0" w:after="0" w:afterAutospacing="0"/>
        <w:jc w:val="both"/>
        <w:rPr>
          <w:rFonts w:asciiTheme="minorHAnsi" w:hAnsiTheme="minorHAnsi" w:cstheme="minorHAnsi"/>
          <w:bCs/>
          <w:noProof/>
          <w:color w:val="000000"/>
          <w:lang w:val="sr-Latn-BA"/>
        </w:rPr>
      </w:pPr>
      <w:r w:rsidRPr="008F660C">
        <w:rPr>
          <w:rFonts w:asciiTheme="minorHAnsi" w:hAnsiTheme="minorHAnsi" w:cstheme="minorHAnsi"/>
          <w:bCs/>
          <w:noProof/>
          <w:color w:val="000000"/>
          <w:lang w:val="sr-Latn-BA"/>
        </w:rPr>
        <w:t>Maloljetničko nasilje u Crnoj Gori, koje između ostalog obuhvata i vršnjačko nasilje, normativno pravno je uređeno u velikom broju propisa, u najvećem broju kroz opšte norme u vidu načela, principa odnosno konkretnih mjera i postupaka u slučaju pojave određenog vida nasilja.</w:t>
      </w:r>
    </w:p>
    <w:p w14:paraId="584D06FD" w14:textId="77777777" w:rsidR="00670776" w:rsidRPr="008F660C" w:rsidRDefault="00670776" w:rsidP="00287C5B">
      <w:pPr>
        <w:pStyle w:val="7podnas"/>
        <w:shd w:val="clear" w:color="auto" w:fill="FFFFFF"/>
        <w:spacing w:before="60" w:beforeAutospacing="0" w:after="0" w:afterAutospacing="0"/>
        <w:jc w:val="both"/>
        <w:rPr>
          <w:rFonts w:asciiTheme="minorHAnsi" w:hAnsiTheme="minorHAnsi" w:cstheme="minorHAnsi"/>
          <w:bCs/>
          <w:noProof/>
          <w:color w:val="000000"/>
          <w:lang w:val="sr-Latn-BA"/>
        </w:rPr>
      </w:pPr>
    </w:p>
    <w:p w14:paraId="1E120588" w14:textId="77777777" w:rsidR="00670776" w:rsidRPr="008F660C" w:rsidRDefault="00670776" w:rsidP="00287C5B">
      <w:pPr>
        <w:pStyle w:val="7podnas"/>
        <w:shd w:val="clear" w:color="auto" w:fill="FFFFFF"/>
        <w:spacing w:before="60" w:beforeAutospacing="0" w:after="0" w:afterAutospacing="0"/>
        <w:jc w:val="both"/>
        <w:rPr>
          <w:rFonts w:asciiTheme="minorHAnsi" w:hAnsiTheme="minorHAnsi" w:cstheme="minorHAnsi"/>
          <w:bCs/>
          <w:noProof/>
          <w:color w:val="000000"/>
          <w:lang w:val="sr-Latn-BA"/>
        </w:rPr>
      </w:pPr>
      <w:r w:rsidRPr="008F660C">
        <w:rPr>
          <w:rFonts w:asciiTheme="minorHAnsi" w:hAnsiTheme="minorHAnsi" w:cstheme="minorHAnsi"/>
          <w:bCs/>
          <w:noProof/>
          <w:color w:val="000000"/>
          <w:lang w:val="sr-Latn-BA"/>
        </w:rPr>
        <w:t xml:space="preserve">Lista relevantnih propisa koji uređuju pitanje nasilja, pa time i </w:t>
      </w:r>
      <w:r w:rsidRPr="008F660C">
        <w:rPr>
          <w:rFonts w:asciiTheme="minorHAnsi" w:hAnsiTheme="minorHAnsi" w:cstheme="minorHAnsi"/>
          <w:bCs/>
          <w:i/>
          <w:noProof/>
          <w:color w:val="000000"/>
          <w:lang w:val="sr-Latn-BA"/>
        </w:rPr>
        <w:t>vršnjačkog nasilja</w:t>
      </w:r>
      <w:r w:rsidRPr="008F660C">
        <w:rPr>
          <w:rFonts w:asciiTheme="minorHAnsi" w:hAnsiTheme="minorHAnsi" w:cstheme="minorHAnsi"/>
          <w:bCs/>
          <w:noProof/>
          <w:color w:val="000000"/>
          <w:lang w:val="sr-Latn-BA"/>
        </w:rPr>
        <w:t xml:space="preserve"> u Crnoj Gori obuhvata</w:t>
      </w:r>
      <w:r w:rsidR="00287C5B" w:rsidRPr="008F660C">
        <w:rPr>
          <w:rFonts w:asciiTheme="minorHAnsi" w:hAnsiTheme="minorHAnsi" w:cstheme="minorHAnsi"/>
          <w:bCs/>
          <w:noProof/>
          <w:color w:val="000000"/>
          <w:lang w:val="sr-Latn-BA"/>
        </w:rPr>
        <w:t>, ali nije limitiran na</w:t>
      </w:r>
      <w:r w:rsidRPr="008F660C">
        <w:rPr>
          <w:rFonts w:asciiTheme="minorHAnsi" w:hAnsiTheme="minorHAnsi" w:cstheme="minorHAnsi"/>
          <w:bCs/>
          <w:noProof/>
          <w:color w:val="000000"/>
          <w:lang w:val="sr-Latn-BA"/>
        </w:rPr>
        <w:t>:</w:t>
      </w:r>
    </w:p>
    <w:p w14:paraId="346B0248" w14:textId="77777777" w:rsidR="00670776" w:rsidRPr="008F660C" w:rsidRDefault="00670776" w:rsidP="00287C5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lang w:val="sr-Latn-BA"/>
        </w:rPr>
      </w:pPr>
      <w:r w:rsidRPr="008F660C">
        <w:rPr>
          <w:rFonts w:asciiTheme="minorHAnsi" w:hAnsiTheme="minorHAnsi" w:cstheme="minorHAnsi"/>
          <w:iCs/>
          <w:noProof/>
          <w:color w:val="000000"/>
          <w:lang w:val="sr-Latn-BA"/>
        </w:rPr>
        <w:t>Ustav Crne Gore</w:t>
      </w:r>
      <w:r w:rsidRPr="008F660C">
        <w:rPr>
          <w:rStyle w:val="FootnoteReference"/>
          <w:rFonts w:asciiTheme="minorHAnsi" w:eastAsia="Calibri" w:hAnsiTheme="minorHAnsi" w:cstheme="minorHAnsi"/>
          <w:iCs/>
          <w:noProof/>
          <w:color w:val="000000"/>
          <w:lang w:val="sr-Latn-BA"/>
        </w:rPr>
        <w:footnoteReference w:id="3"/>
      </w:r>
    </w:p>
    <w:p w14:paraId="08434FC3" w14:textId="77777777" w:rsidR="00670776" w:rsidRPr="008F660C" w:rsidRDefault="00670776" w:rsidP="00287C5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lang w:val="sr-Latn-BA"/>
        </w:rPr>
      </w:pPr>
      <w:r w:rsidRPr="008F660C">
        <w:rPr>
          <w:rFonts w:asciiTheme="minorHAnsi" w:hAnsiTheme="minorHAnsi" w:cstheme="minorHAnsi"/>
          <w:iCs/>
          <w:noProof/>
          <w:color w:val="000000"/>
          <w:lang w:val="sr-Latn-BA"/>
        </w:rPr>
        <w:t>Porodični zakon</w:t>
      </w:r>
      <w:r w:rsidRPr="008F660C">
        <w:rPr>
          <w:rStyle w:val="FootnoteReference"/>
          <w:rFonts w:asciiTheme="minorHAnsi" w:eastAsia="Calibri" w:hAnsiTheme="minorHAnsi" w:cstheme="minorHAnsi"/>
          <w:iCs/>
          <w:noProof/>
          <w:color w:val="000000"/>
          <w:lang w:val="sr-Latn-BA"/>
        </w:rPr>
        <w:footnoteReference w:id="4"/>
      </w:r>
      <w:r w:rsidRPr="008F660C">
        <w:rPr>
          <w:rFonts w:asciiTheme="minorHAnsi" w:hAnsiTheme="minorHAnsi" w:cstheme="minorHAnsi"/>
          <w:iCs/>
          <w:noProof/>
          <w:color w:val="000000"/>
          <w:lang w:val="sr-Latn-BA"/>
        </w:rPr>
        <w:t xml:space="preserve"> (“Služben list RCG“, 1/07 i „Službeni list CG“ broj 53/16),</w:t>
      </w:r>
    </w:p>
    <w:p w14:paraId="1957A9E2" w14:textId="77777777" w:rsidR="000E621B" w:rsidRPr="008F660C" w:rsidRDefault="00670776" w:rsidP="000E621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lang w:val="sr-Latn-BA"/>
        </w:rPr>
      </w:pPr>
      <w:r w:rsidRPr="008F660C">
        <w:rPr>
          <w:rFonts w:asciiTheme="minorHAnsi" w:hAnsiTheme="minorHAnsi" w:cstheme="minorHAnsi"/>
          <w:iCs/>
          <w:noProof/>
          <w:color w:val="000000"/>
          <w:lang w:val="sr-Latn-BA"/>
        </w:rPr>
        <w:t>Opšti Zakon o obrazovanju i vaspitanju</w:t>
      </w:r>
      <w:r w:rsidRPr="008F660C">
        <w:rPr>
          <w:rStyle w:val="FootnoteReference"/>
          <w:rFonts w:asciiTheme="minorHAnsi" w:eastAsia="Calibri" w:hAnsiTheme="minorHAnsi" w:cstheme="minorHAnsi"/>
          <w:iCs/>
          <w:noProof/>
          <w:color w:val="000000"/>
          <w:lang w:val="sr-Latn-BA"/>
        </w:rPr>
        <w:footnoteReference w:id="5"/>
      </w:r>
      <w:r w:rsidRPr="008F660C">
        <w:rPr>
          <w:rFonts w:asciiTheme="minorHAnsi" w:hAnsiTheme="minorHAnsi" w:cstheme="minorHAnsi"/>
          <w:iCs/>
          <w:noProof/>
          <w:color w:val="000000"/>
          <w:lang w:val="sr-Latn-BA"/>
        </w:rPr>
        <w:t xml:space="preserve"> (“Službeni list RCG”, br. 64/02 i 31/05 i “Službeni list CG”, br. 49/07, 39/13, 44/13 i 47/17)</w:t>
      </w:r>
    </w:p>
    <w:p w14:paraId="531D05DD" w14:textId="77777777" w:rsidR="00EB35A3" w:rsidRPr="007C3A4E" w:rsidRDefault="00EB35A3" w:rsidP="00287C5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sz w:val="22"/>
          <w:szCs w:val="22"/>
          <w:lang w:val="sr-Latn-BA"/>
        </w:rPr>
      </w:pPr>
      <w:r w:rsidRPr="007C3A4E">
        <w:rPr>
          <w:rFonts w:asciiTheme="minorHAnsi" w:hAnsiTheme="minorHAnsi" w:cstheme="minorHAnsi"/>
          <w:iCs/>
          <w:noProof/>
          <w:color w:val="000000"/>
          <w:sz w:val="22"/>
          <w:szCs w:val="22"/>
          <w:lang w:val="sr-Latn-BA"/>
        </w:rPr>
        <w:lastRenderedPageBreak/>
        <w:t xml:space="preserve">Zakon o zdravstvenoj zaštiti ("Službeni list CG", br.3/2016, 39/2016, 2/2017 i 44/2018.),  </w:t>
      </w:r>
    </w:p>
    <w:p w14:paraId="1B76C30F" w14:textId="77777777" w:rsidR="00670776" w:rsidRPr="007C3A4E" w:rsidRDefault="00670776" w:rsidP="00287C5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sz w:val="22"/>
          <w:szCs w:val="22"/>
          <w:lang w:val="sr-Latn-BA"/>
        </w:rPr>
      </w:pPr>
      <w:r w:rsidRPr="007C3A4E">
        <w:rPr>
          <w:rFonts w:asciiTheme="minorHAnsi" w:hAnsiTheme="minorHAnsi" w:cstheme="minorHAnsi"/>
          <w:iCs/>
          <w:noProof/>
          <w:color w:val="000000"/>
          <w:sz w:val="22"/>
          <w:szCs w:val="22"/>
          <w:lang w:val="sr-Latn-BA"/>
        </w:rPr>
        <w:t>Zakon o zabrani diskriminacije</w:t>
      </w:r>
      <w:r w:rsidRPr="007C3A4E">
        <w:rPr>
          <w:rStyle w:val="FootnoteReference"/>
          <w:rFonts w:asciiTheme="minorHAnsi" w:eastAsia="Calibri" w:hAnsiTheme="minorHAnsi" w:cstheme="minorHAnsi"/>
          <w:iCs/>
          <w:noProof/>
          <w:color w:val="000000"/>
          <w:sz w:val="22"/>
          <w:szCs w:val="22"/>
          <w:lang w:val="sr-Latn-BA"/>
        </w:rPr>
        <w:footnoteReference w:id="6"/>
      </w:r>
      <w:r w:rsidRPr="007C3A4E">
        <w:rPr>
          <w:rFonts w:asciiTheme="minorHAnsi" w:hAnsiTheme="minorHAnsi" w:cstheme="minorHAnsi"/>
          <w:iCs/>
          <w:noProof/>
          <w:color w:val="000000"/>
          <w:sz w:val="22"/>
          <w:szCs w:val="22"/>
          <w:lang w:val="sr-Latn-BA"/>
        </w:rPr>
        <w:t xml:space="preserve"> (“Službeni list CG”, br. 46/10, 18/14 i 42/17)</w:t>
      </w:r>
    </w:p>
    <w:p w14:paraId="3625CCC6" w14:textId="77777777" w:rsidR="00670776" w:rsidRPr="007C3A4E" w:rsidRDefault="00670776" w:rsidP="00287C5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sz w:val="22"/>
          <w:szCs w:val="22"/>
          <w:lang w:val="sr-Latn-BA"/>
        </w:rPr>
      </w:pPr>
      <w:r w:rsidRPr="007C3A4E">
        <w:rPr>
          <w:rFonts w:asciiTheme="minorHAnsi" w:hAnsiTheme="minorHAnsi" w:cstheme="minorHAnsi"/>
          <w:iCs/>
          <w:noProof/>
          <w:color w:val="000000"/>
          <w:sz w:val="22"/>
          <w:szCs w:val="22"/>
          <w:lang w:val="sr-Latn-BA"/>
        </w:rPr>
        <w:t xml:space="preserve">Zakon o zaštiti od nasilja u porodici </w:t>
      </w:r>
      <w:r w:rsidRPr="007C3A4E">
        <w:rPr>
          <w:rStyle w:val="FootnoteReference"/>
          <w:rFonts w:asciiTheme="minorHAnsi" w:eastAsia="Calibri" w:hAnsiTheme="minorHAnsi" w:cstheme="minorHAnsi"/>
          <w:iCs/>
          <w:noProof/>
          <w:color w:val="000000"/>
          <w:sz w:val="22"/>
          <w:szCs w:val="22"/>
          <w:lang w:val="sr-Latn-BA"/>
        </w:rPr>
        <w:footnoteReference w:id="7"/>
      </w:r>
      <w:r w:rsidRPr="007C3A4E">
        <w:rPr>
          <w:rFonts w:asciiTheme="minorHAnsi" w:hAnsiTheme="minorHAnsi" w:cstheme="minorHAnsi"/>
          <w:iCs/>
          <w:noProof/>
          <w:color w:val="000000"/>
          <w:sz w:val="22"/>
          <w:szCs w:val="22"/>
          <w:lang w:val="sr-Latn-BA"/>
        </w:rPr>
        <w:t>(“Službeni list CG”, broj 46/10),</w:t>
      </w:r>
    </w:p>
    <w:p w14:paraId="632D95DA" w14:textId="77777777" w:rsidR="00670776" w:rsidRPr="007C3A4E" w:rsidRDefault="00670776" w:rsidP="00287C5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sz w:val="22"/>
          <w:szCs w:val="22"/>
          <w:lang w:val="sr-Latn-BA"/>
        </w:rPr>
      </w:pPr>
      <w:r w:rsidRPr="007C3A4E">
        <w:rPr>
          <w:rFonts w:asciiTheme="minorHAnsi" w:hAnsiTheme="minorHAnsi" w:cstheme="minorHAnsi"/>
          <w:iCs/>
          <w:noProof/>
          <w:color w:val="000000"/>
          <w:sz w:val="22"/>
          <w:szCs w:val="22"/>
          <w:lang w:val="sr-Latn-BA"/>
        </w:rPr>
        <w:t xml:space="preserve">Zakon o socijalnoj i dječijoj zaštiti </w:t>
      </w:r>
      <w:r w:rsidRPr="007C3A4E">
        <w:rPr>
          <w:rStyle w:val="FootnoteReference"/>
          <w:rFonts w:asciiTheme="minorHAnsi" w:eastAsia="Calibri" w:hAnsiTheme="minorHAnsi" w:cstheme="minorHAnsi"/>
          <w:iCs/>
          <w:noProof/>
          <w:color w:val="000000"/>
          <w:sz w:val="22"/>
          <w:szCs w:val="22"/>
          <w:lang w:val="sr-Latn-BA"/>
        </w:rPr>
        <w:footnoteReference w:id="8"/>
      </w:r>
      <w:r w:rsidRPr="007C3A4E">
        <w:rPr>
          <w:rFonts w:asciiTheme="minorHAnsi" w:hAnsiTheme="minorHAnsi" w:cstheme="minorHAnsi"/>
          <w:iCs/>
          <w:noProof/>
          <w:color w:val="000000"/>
          <w:sz w:val="22"/>
          <w:szCs w:val="22"/>
          <w:lang w:val="sr-Latn-BA"/>
        </w:rPr>
        <w:t>(“Službeni list CG”, br. 27/13, 1/15, 56/16, 66/16, 1/17, 42/17 i 50/17),</w:t>
      </w:r>
    </w:p>
    <w:p w14:paraId="66DAC8CD" w14:textId="77777777" w:rsidR="00670776" w:rsidRPr="007C3A4E" w:rsidRDefault="00670776" w:rsidP="00287C5B">
      <w:pPr>
        <w:pStyle w:val="7podnas"/>
        <w:numPr>
          <w:ilvl w:val="0"/>
          <w:numId w:val="13"/>
        </w:numPr>
        <w:shd w:val="clear" w:color="auto" w:fill="FFFFFF"/>
        <w:spacing w:before="60" w:beforeAutospacing="0" w:after="0" w:afterAutospacing="0"/>
        <w:jc w:val="both"/>
        <w:rPr>
          <w:rFonts w:asciiTheme="minorHAnsi" w:hAnsiTheme="minorHAnsi" w:cstheme="minorHAnsi"/>
          <w:iCs/>
          <w:noProof/>
          <w:color w:val="000000"/>
          <w:sz w:val="22"/>
          <w:szCs w:val="22"/>
          <w:lang w:val="sr-Latn-BA"/>
        </w:rPr>
      </w:pPr>
      <w:r w:rsidRPr="007C3A4E">
        <w:rPr>
          <w:rFonts w:asciiTheme="minorHAnsi" w:hAnsiTheme="minorHAnsi" w:cstheme="minorHAnsi"/>
          <w:iCs/>
          <w:noProof/>
          <w:color w:val="000000"/>
          <w:sz w:val="22"/>
          <w:szCs w:val="22"/>
          <w:lang w:val="sr-Latn-BA"/>
        </w:rPr>
        <w:t>Zakon o postupanju sa maloljetnicima u krivičnom postupku</w:t>
      </w:r>
      <w:r w:rsidRPr="007C3A4E">
        <w:rPr>
          <w:rStyle w:val="FootnoteReference"/>
          <w:rFonts w:asciiTheme="minorHAnsi" w:eastAsia="Calibri" w:hAnsiTheme="minorHAnsi" w:cstheme="minorHAnsi"/>
          <w:iCs/>
          <w:noProof/>
          <w:color w:val="000000"/>
          <w:sz w:val="22"/>
          <w:szCs w:val="22"/>
          <w:lang w:val="sr-Latn-BA"/>
        </w:rPr>
        <w:footnoteReference w:id="9"/>
      </w:r>
      <w:r w:rsidRPr="007C3A4E">
        <w:rPr>
          <w:rFonts w:asciiTheme="minorHAnsi" w:hAnsiTheme="minorHAnsi" w:cstheme="minorHAnsi"/>
          <w:iCs/>
          <w:noProof/>
          <w:color w:val="000000"/>
          <w:sz w:val="22"/>
          <w:szCs w:val="22"/>
          <w:lang w:val="sr-Latn-BA"/>
        </w:rPr>
        <w:t xml:space="preserve"> (“Službeni list CG”, br. 64/11 i 1/18)</w:t>
      </w:r>
    </w:p>
    <w:p w14:paraId="72563CEE" w14:textId="77777777" w:rsidR="00670776" w:rsidRPr="007C3A4E" w:rsidRDefault="00287C5B" w:rsidP="00670776">
      <w:pPr>
        <w:pStyle w:val="7podnas"/>
        <w:numPr>
          <w:ilvl w:val="0"/>
          <w:numId w:val="13"/>
        </w:numPr>
        <w:shd w:val="clear" w:color="auto" w:fill="FFFFFF"/>
        <w:spacing w:before="60" w:beforeAutospacing="0" w:after="0" w:afterAutospacing="0"/>
        <w:rPr>
          <w:rFonts w:asciiTheme="minorHAnsi" w:hAnsiTheme="minorHAnsi" w:cstheme="minorHAnsi"/>
          <w:iCs/>
          <w:noProof/>
          <w:color w:val="000000"/>
          <w:sz w:val="22"/>
          <w:szCs w:val="22"/>
          <w:lang w:val="sr-Latn-BA"/>
        </w:rPr>
      </w:pPr>
      <w:r w:rsidRPr="007C3A4E">
        <w:rPr>
          <w:rFonts w:asciiTheme="minorHAnsi" w:hAnsiTheme="minorHAnsi" w:cstheme="minorHAnsi"/>
          <w:iCs/>
          <w:noProof/>
          <w:color w:val="000000"/>
          <w:sz w:val="22"/>
          <w:szCs w:val="22"/>
          <w:lang w:val="sr-Latn-BA"/>
        </w:rPr>
        <w:t xml:space="preserve">Zakon o naknadi štete žrtvama krivičnog djela nasilja ("Sl. list CG", br. 35/2015) </w:t>
      </w:r>
      <w:r w:rsidRPr="007C3A4E">
        <w:rPr>
          <w:rStyle w:val="FootnoteReference"/>
          <w:rFonts w:asciiTheme="minorHAnsi" w:hAnsiTheme="minorHAnsi" w:cstheme="minorHAnsi"/>
          <w:iCs/>
          <w:noProof/>
          <w:color w:val="000000"/>
          <w:sz w:val="22"/>
          <w:szCs w:val="22"/>
          <w:lang w:val="sr-Latn-BA"/>
        </w:rPr>
        <w:footnoteReference w:id="10"/>
      </w:r>
    </w:p>
    <w:p w14:paraId="716C7C35" w14:textId="3D108A1B" w:rsidR="00670776" w:rsidRPr="007C3A4E" w:rsidRDefault="00287C5B" w:rsidP="00670776">
      <w:pPr>
        <w:pStyle w:val="7podnas"/>
        <w:shd w:val="clear" w:color="auto" w:fill="FFFFFF"/>
        <w:spacing w:before="60" w:after="0"/>
        <w:rPr>
          <w:rFonts w:asciiTheme="minorHAnsi" w:hAnsiTheme="minorHAnsi" w:cstheme="minorHAnsi"/>
          <w:bCs/>
          <w:noProof/>
          <w:color w:val="000000"/>
          <w:sz w:val="22"/>
          <w:szCs w:val="22"/>
          <w:lang w:val="sr-Latn-BA"/>
        </w:rPr>
      </w:pPr>
      <w:r w:rsidRPr="007C3A4E">
        <w:rPr>
          <w:rFonts w:asciiTheme="minorHAnsi" w:hAnsiTheme="minorHAnsi" w:cstheme="minorHAnsi"/>
          <w:bCs/>
          <w:noProof/>
          <w:color w:val="000000"/>
          <w:sz w:val="22"/>
          <w:szCs w:val="22"/>
          <w:lang w:val="sr-Latn-BA"/>
        </w:rPr>
        <w:t>Detaljna analiza ovih pravnih akata može se naći u dokumentu „Analiza zakonodavnog okvira i politika iz oblasti vršnjačkog nasilja“, oktobar 2018.</w:t>
      </w:r>
      <w:r w:rsidR="008F660C">
        <w:rPr>
          <w:rFonts w:asciiTheme="minorHAnsi" w:hAnsiTheme="minorHAnsi" w:cstheme="minorHAnsi"/>
          <w:bCs/>
          <w:noProof/>
          <w:color w:val="000000"/>
          <w:sz w:val="22"/>
          <w:szCs w:val="22"/>
          <w:lang w:val="sr-Latn-BA"/>
        </w:rPr>
        <w:t xml:space="preserve"> </w:t>
      </w:r>
      <w:r w:rsidRPr="007C3A4E">
        <w:rPr>
          <w:rFonts w:asciiTheme="minorHAnsi" w:hAnsiTheme="minorHAnsi" w:cstheme="minorHAnsi"/>
          <w:bCs/>
          <w:noProof/>
          <w:color w:val="000000"/>
          <w:sz w:val="22"/>
          <w:szCs w:val="22"/>
          <w:lang w:val="sr-Latn-BA"/>
        </w:rPr>
        <w:t>god. U dijelu koji slijedi, nalaze se najvažniji djelovi koji definišu oblasti prava i odgovornosti i postupke.</w:t>
      </w:r>
    </w:p>
    <w:p w14:paraId="69E5DFEF" w14:textId="77777777" w:rsidR="00670776" w:rsidRPr="007C3A4E" w:rsidRDefault="00670776" w:rsidP="00670776">
      <w:pPr>
        <w:pStyle w:val="7podnas"/>
        <w:shd w:val="clear" w:color="auto" w:fill="FFFFFF"/>
        <w:spacing w:before="60" w:beforeAutospacing="0" w:after="0" w:afterAutospacing="0"/>
        <w:ind w:firstLine="720"/>
        <w:jc w:val="both"/>
        <w:rPr>
          <w:rFonts w:asciiTheme="minorHAnsi" w:hAnsiTheme="minorHAnsi" w:cstheme="minorHAnsi"/>
          <w:bCs/>
          <w:noProof/>
          <w:color w:val="000000"/>
          <w:sz w:val="22"/>
          <w:szCs w:val="22"/>
          <w:lang w:val="sr-Latn-BA"/>
        </w:rPr>
      </w:pPr>
      <w:r w:rsidRPr="007C3A4E">
        <w:rPr>
          <w:rFonts w:asciiTheme="minorHAnsi" w:hAnsiTheme="minorHAnsi" w:cstheme="minorHAnsi"/>
          <w:b/>
          <w:bCs/>
          <w:i/>
          <w:noProof/>
          <w:color w:val="000000"/>
          <w:sz w:val="22"/>
          <w:szCs w:val="22"/>
          <w:lang w:val="sr-Latn-BA"/>
        </w:rPr>
        <w:t>Ustav Crne Gore</w:t>
      </w:r>
      <w:r w:rsidRPr="007C3A4E">
        <w:rPr>
          <w:rStyle w:val="FootnoteReference"/>
          <w:rFonts w:asciiTheme="minorHAnsi" w:eastAsia="Calibri" w:hAnsiTheme="minorHAnsi" w:cstheme="minorHAnsi"/>
          <w:b/>
          <w:bCs/>
          <w:noProof/>
          <w:color w:val="000000"/>
          <w:sz w:val="22"/>
          <w:szCs w:val="22"/>
          <w:lang w:val="sr-Latn-BA"/>
        </w:rPr>
        <w:footnoteReference w:id="11"/>
      </w:r>
      <w:r w:rsidRPr="007C3A4E">
        <w:rPr>
          <w:rFonts w:asciiTheme="minorHAnsi" w:hAnsiTheme="minorHAnsi" w:cstheme="minorHAnsi"/>
          <w:b/>
          <w:bCs/>
          <w:noProof/>
          <w:color w:val="000000"/>
          <w:sz w:val="22"/>
          <w:szCs w:val="22"/>
          <w:lang w:val="sr-Latn-BA"/>
        </w:rPr>
        <w:t xml:space="preserve"> </w:t>
      </w:r>
      <w:r w:rsidRPr="007C3A4E">
        <w:rPr>
          <w:rFonts w:asciiTheme="minorHAnsi" w:hAnsiTheme="minorHAnsi" w:cstheme="minorHAnsi"/>
          <w:bCs/>
          <w:noProof/>
          <w:color w:val="000000"/>
          <w:sz w:val="22"/>
          <w:szCs w:val="22"/>
          <w:lang w:val="sr-Latn-BA"/>
        </w:rPr>
        <w:t>u dijelu koji govori o ekomonskim, socijalnim i kulturnim pravima i slobodama kao poseban dio ljudskih prava tretira “Prava djeteta”:</w:t>
      </w:r>
    </w:p>
    <w:p w14:paraId="32CCB635" w14:textId="77777777" w:rsidR="00670776" w:rsidRPr="007C3A4E" w:rsidRDefault="00670776" w:rsidP="00287C5B">
      <w:pPr>
        <w:pStyle w:val="7podnas"/>
        <w:numPr>
          <w:ilvl w:val="0"/>
          <w:numId w:val="13"/>
        </w:numPr>
        <w:shd w:val="clear" w:color="auto" w:fill="FFFFFF"/>
        <w:spacing w:before="0" w:beforeAutospacing="0" w:after="0" w:afterAutospacing="0"/>
        <w:jc w:val="both"/>
        <w:rPr>
          <w:rFonts w:asciiTheme="minorHAnsi" w:hAnsiTheme="minorHAnsi" w:cstheme="minorHAnsi"/>
          <w:bCs/>
          <w:noProof/>
          <w:color w:val="000000"/>
          <w:sz w:val="22"/>
          <w:szCs w:val="22"/>
          <w:lang w:val="sr-Latn-BA"/>
        </w:rPr>
      </w:pPr>
      <w:r w:rsidRPr="007C3A4E">
        <w:rPr>
          <w:rFonts w:asciiTheme="minorHAnsi" w:hAnsiTheme="minorHAnsi" w:cstheme="minorHAnsi"/>
          <w:bCs/>
          <w:noProof/>
          <w:color w:val="000000"/>
          <w:sz w:val="22"/>
          <w:szCs w:val="22"/>
          <w:lang w:val="sr-Latn-BA"/>
        </w:rPr>
        <w:t xml:space="preserve">Dijete uživa prava i slobode primjereno njegovom uzrastu i zrelosti. </w:t>
      </w:r>
    </w:p>
    <w:p w14:paraId="7276D5AF" w14:textId="77777777" w:rsidR="00670776" w:rsidRPr="007C3A4E" w:rsidRDefault="00670776" w:rsidP="00287C5B">
      <w:pPr>
        <w:pStyle w:val="7podnas"/>
        <w:numPr>
          <w:ilvl w:val="0"/>
          <w:numId w:val="13"/>
        </w:numPr>
        <w:shd w:val="clear" w:color="auto" w:fill="FFFFFF"/>
        <w:spacing w:before="0" w:beforeAutospacing="0" w:after="0" w:afterAutospacing="0"/>
        <w:jc w:val="both"/>
        <w:rPr>
          <w:rFonts w:asciiTheme="minorHAnsi" w:hAnsiTheme="minorHAnsi" w:cstheme="minorHAnsi"/>
          <w:bCs/>
          <w:noProof/>
          <w:color w:val="000000"/>
          <w:sz w:val="22"/>
          <w:szCs w:val="22"/>
          <w:lang w:val="sr-Latn-BA"/>
        </w:rPr>
      </w:pPr>
      <w:r w:rsidRPr="007C3A4E">
        <w:rPr>
          <w:rFonts w:asciiTheme="minorHAnsi" w:hAnsiTheme="minorHAnsi" w:cstheme="minorHAnsi"/>
          <w:bCs/>
          <w:noProof/>
          <w:color w:val="000000"/>
          <w:sz w:val="22"/>
          <w:szCs w:val="22"/>
          <w:lang w:val="sr-Latn-BA"/>
        </w:rPr>
        <w:t>Djetetu se jamči posebna zaštita od psihičkog, fizičkog,</w:t>
      </w:r>
      <w:r w:rsidR="00287C5B" w:rsidRPr="007C3A4E">
        <w:rPr>
          <w:rFonts w:asciiTheme="minorHAnsi" w:hAnsiTheme="minorHAnsi" w:cstheme="minorHAnsi"/>
          <w:bCs/>
          <w:noProof/>
          <w:color w:val="000000"/>
          <w:sz w:val="22"/>
          <w:szCs w:val="22"/>
          <w:lang w:val="sr-Latn-BA"/>
        </w:rPr>
        <w:t xml:space="preserve"> </w:t>
      </w:r>
      <w:r w:rsidRPr="007C3A4E">
        <w:rPr>
          <w:rFonts w:asciiTheme="minorHAnsi" w:hAnsiTheme="minorHAnsi" w:cstheme="minorHAnsi"/>
          <w:bCs/>
          <w:noProof/>
          <w:color w:val="000000"/>
          <w:sz w:val="22"/>
          <w:szCs w:val="22"/>
          <w:lang w:val="sr-Latn-BA"/>
        </w:rPr>
        <w:t>ekonomskog i svakog drugog iskorišćavanja ili zloupotrebe.</w:t>
      </w:r>
    </w:p>
    <w:p w14:paraId="53F090E3" w14:textId="77777777" w:rsidR="00670776" w:rsidRPr="007C3A4E" w:rsidRDefault="00670776" w:rsidP="00670776">
      <w:pPr>
        <w:pStyle w:val="7podnas"/>
        <w:shd w:val="clear" w:color="auto" w:fill="FFFFFF"/>
        <w:spacing w:before="0" w:beforeAutospacing="0" w:after="0" w:afterAutospacing="0"/>
        <w:ind w:firstLine="720"/>
        <w:jc w:val="both"/>
        <w:rPr>
          <w:rFonts w:asciiTheme="minorHAnsi" w:hAnsiTheme="minorHAnsi" w:cstheme="minorHAnsi"/>
          <w:bCs/>
          <w:noProof/>
          <w:color w:val="000000"/>
          <w:sz w:val="22"/>
          <w:szCs w:val="22"/>
          <w:lang w:val="sr-Latn-BA"/>
        </w:rPr>
      </w:pPr>
    </w:p>
    <w:p w14:paraId="4EF3271C"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b/>
          <w:i/>
          <w:noProof/>
          <w:color w:val="000000"/>
          <w:sz w:val="22"/>
          <w:szCs w:val="22"/>
          <w:lang w:val="sr-Latn-BA"/>
        </w:rPr>
        <w:t>Porodični zakon</w:t>
      </w:r>
      <w:r w:rsidRPr="007C3A4E">
        <w:rPr>
          <w:rStyle w:val="FootnoteReference"/>
          <w:rFonts w:asciiTheme="minorHAnsi" w:eastAsia="Calibri" w:hAnsiTheme="minorHAnsi" w:cstheme="minorHAnsi"/>
          <w:b/>
          <w:noProof/>
          <w:color w:val="000000"/>
          <w:sz w:val="22"/>
          <w:szCs w:val="22"/>
          <w:lang w:val="sr-Latn-BA"/>
        </w:rPr>
        <w:footnoteReference w:id="12"/>
      </w:r>
      <w:r w:rsidRPr="007C3A4E">
        <w:rPr>
          <w:rFonts w:asciiTheme="minorHAnsi" w:hAnsiTheme="minorHAnsi" w:cstheme="minorHAnsi"/>
          <w:b/>
          <w:noProof/>
          <w:color w:val="000000"/>
          <w:sz w:val="22"/>
          <w:szCs w:val="22"/>
          <w:lang w:val="sr-Latn-BA"/>
        </w:rPr>
        <w:t xml:space="preserve"> </w:t>
      </w:r>
      <w:r w:rsidRPr="007C3A4E">
        <w:rPr>
          <w:rFonts w:asciiTheme="minorHAnsi" w:hAnsiTheme="minorHAnsi" w:cstheme="minorHAnsi"/>
          <w:i/>
          <w:noProof/>
          <w:color w:val="000000"/>
          <w:sz w:val="22"/>
          <w:szCs w:val="22"/>
          <w:lang w:val="sr-Latn-BA"/>
        </w:rPr>
        <w:t xml:space="preserve">(“Služben list RCG“, 1/07 i „Službeni list CG“ broj 53/16), </w:t>
      </w:r>
      <w:r w:rsidRPr="007C3A4E">
        <w:rPr>
          <w:rFonts w:asciiTheme="minorHAnsi" w:hAnsiTheme="minorHAnsi" w:cstheme="minorHAnsi"/>
          <w:noProof/>
          <w:color w:val="000000"/>
          <w:sz w:val="22"/>
          <w:szCs w:val="22"/>
          <w:lang w:val="sr-Latn-BA"/>
        </w:rPr>
        <w:t>propisuje da je država dužna da poštuje i unaprijeđuje prava djeteta i preduzima potrebne mjere za zaštitu djeteta od zanemarivanja, zlostavljanja, eksploatacije i diskriminacije. Svako ko sazna za povredu prava djeteta dužan je da obavijesti Centar za socijalni rad o povredi prava djeteta za koju sazna.</w:t>
      </w:r>
    </w:p>
    <w:p w14:paraId="6130446C"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Takođe propisana je i obaveza za nadležne organe, ustanove, javne službe i pojedince da u ostvarivanju, unaprijeđivanju i zaštiti prava djeteta međusobno sarađuju, dok je neposredna i posredna diskriminacija djeteta ili grupe djece zabranjena.</w:t>
      </w:r>
    </w:p>
    <w:p w14:paraId="13BDC89E" w14:textId="77777777" w:rsidR="00670776" w:rsidRPr="007C3A4E" w:rsidRDefault="00670776" w:rsidP="00670776">
      <w:pPr>
        <w:pStyle w:val="1tekst"/>
        <w:spacing w:before="0" w:beforeAutospacing="0" w:after="0" w:afterAutospacing="0"/>
        <w:ind w:right="206"/>
        <w:jc w:val="both"/>
        <w:rPr>
          <w:rFonts w:asciiTheme="minorHAnsi" w:hAnsiTheme="minorHAnsi" w:cstheme="minorHAnsi"/>
          <w:noProof/>
          <w:color w:val="000000"/>
          <w:sz w:val="22"/>
          <w:szCs w:val="22"/>
          <w:lang w:val="sr-Latn-BA"/>
        </w:rPr>
      </w:pPr>
    </w:p>
    <w:p w14:paraId="72C5FFA8" w14:textId="77777777" w:rsidR="00670776" w:rsidRPr="007C3A4E" w:rsidRDefault="00670776" w:rsidP="00EB35A3">
      <w:pPr>
        <w:pStyle w:val="1tekst"/>
        <w:spacing w:before="0" w:beforeAutospacing="0" w:after="0" w:afterAutospacing="0"/>
        <w:ind w:right="274"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b/>
          <w:i/>
          <w:noProof/>
          <w:color w:val="000000"/>
          <w:sz w:val="22"/>
          <w:szCs w:val="22"/>
          <w:lang w:val="sr-Latn-BA"/>
        </w:rPr>
        <w:t>Opštim Zakonom o obrazovanju i vaspitanju</w:t>
      </w:r>
      <w:r w:rsidRPr="007C3A4E">
        <w:rPr>
          <w:rStyle w:val="FootnoteReference"/>
          <w:rFonts w:asciiTheme="minorHAnsi" w:eastAsia="Calibri" w:hAnsiTheme="minorHAnsi" w:cstheme="minorHAnsi"/>
          <w:b/>
          <w:noProof/>
          <w:color w:val="000000"/>
          <w:sz w:val="22"/>
          <w:szCs w:val="22"/>
          <w:lang w:val="sr-Latn-BA"/>
        </w:rPr>
        <w:footnoteReference w:id="13"/>
      </w:r>
      <w:r w:rsidRPr="007C3A4E">
        <w:rPr>
          <w:rFonts w:asciiTheme="minorHAnsi" w:hAnsiTheme="minorHAnsi" w:cstheme="minorHAnsi"/>
          <w:b/>
          <w:noProof/>
          <w:color w:val="000000"/>
          <w:sz w:val="22"/>
          <w:szCs w:val="22"/>
          <w:lang w:val="sr-Latn-BA"/>
        </w:rPr>
        <w:t xml:space="preserve"> </w:t>
      </w:r>
      <w:r w:rsidRPr="007C3A4E">
        <w:rPr>
          <w:rFonts w:asciiTheme="minorHAnsi" w:hAnsiTheme="minorHAnsi" w:cstheme="minorHAnsi"/>
          <w:i/>
          <w:noProof/>
          <w:color w:val="000000"/>
          <w:sz w:val="22"/>
          <w:szCs w:val="22"/>
          <w:lang w:val="sr-Latn-BA"/>
        </w:rPr>
        <w:t>(“Službeni list RCG”, br. 64/02 i 31/05 i “Službeni list CG”, br. 49/07, 39/13, 44/13 i 47/17)</w:t>
      </w:r>
      <w:r w:rsidRPr="007C3A4E">
        <w:rPr>
          <w:rFonts w:asciiTheme="minorHAnsi" w:hAnsiTheme="minorHAnsi" w:cstheme="minorHAnsi"/>
          <w:noProof/>
          <w:color w:val="000000"/>
          <w:sz w:val="22"/>
          <w:szCs w:val="22"/>
          <w:lang w:val="sr-Latn-BA"/>
        </w:rPr>
        <w:t xml:space="preserve"> Članom 9a. propisano je da u ustanovi nije dozvoljeno: fizičko, psihičko i socijalno nasilje; zlostavljanje i zanemarivanje djece i učenika; fizičko kažnjavanje i vrijeđanje ličnosti, odnosno seksualna zloupotreba djece i učenika ili zaposlenih i svaki drugi oblik diskriminacije u smislu Zakona.</w:t>
      </w:r>
    </w:p>
    <w:p w14:paraId="30EDBAF5" w14:textId="77777777" w:rsidR="00670776" w:rsidRPr="007C3A4E" w:rsidRDefault="00670776" w:rsidP="00EB35A3">
      <w:pPr>
        <w:pStyle w:val="1tekst"/>
        <w:spacing w:before="0" w:beforeAutospacing="0" w:after="0" w:afterAutospacing="0"/>
        <w:ind w:right="274" w:firstLine="720"/>
        <w:jc w:val="both"/>
        <w:rPr>
          <w:rFonts w:asciiTheme="minorHAnsi" w:hAnsiTheme="minorHAnsi" w:cstheme="minorHAnsi"/>
          <w:noProof/>
          <w:color w:val="FF0000"/>
          <w:sz w:val="22"/>
          <w:szCs w:val="22"/>
          <w:lang w:val="sr-Latn-BA"/>
        </w:rPr>
      </w:pPr>
      <w:r w:rsidRPr="007C3A4E">
        <w:rPr>
          <w:rFonts w:asciiTheme="minorHAnsi" w:hAnsiTheme="minorHAnsi" w:cstheme="minorHAnsi"/>
          <w:noProof/>
          <w:sz w:val="22"/>
          <w:szCs w:val="22"/>
          <w:lang w:val="sr-Latn-BA"/>
        </w:rPr>
        <w:t>Član 97. u stavu 1 definiše prava učenika u kojem je jasno određeno da učenici imaju pravo na zaštitu od svih vrsta nasilja u školi, diskriminacije, zlostavljanja i zanemarivanja. Članom 98. istog Zakona propisane su dužnosti učenika gdje se navodi da treba da poštuje ličnost drugih učenika i njeguje drugarske i humane odnose. Stav 2 istog člana propisuje da se postupak utvrđivanja odgovornosti učenika i način nadoknade štete bliže uređuje statutom ustanove</w:t>
      </w:r>
      <w:r w:rsidRPr="007C3A4E">
        <w:rPr>
          <w:rFonts w:asciiTheme="minorHAnsi" w:hAnsiTheme="minorHAnsi" w:cstheme="minorHAnsi"/>
          <w:noProof/>
          <w:color w:val="FF0000"/>
          <w:sz w:val="22"/>
          <w:szCs w:val="22"/>
          <w:lang w:val="sr-Latn-BA"/>
        </w:rPr>
        <w:t>.</w:t>
      </w:r>
    </w:p>
    <w:p w14:paraId="2B2A0446" w14:textId="0E33F35A" w:rsidR="00670776" w:rsidRPr="007C3A4E" w:rsidRDefault="00670776" w:rsidP="00EB35A3">
      <w:pPr>
        <w:pStyle w:val="1tekst"/>
        <w:spacing w:before="0" w:beforeAutospacing="0" w:after="0" w:afterAutospacing="0"/>
        <w:ind w:right="274"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lastRenderedPageBreak/>
        <w:t>U kaznenim odredbama koji su prepoznati u ovom Zakonu, nema ni jedne odredbe koja se odnosi na kršenje Člana 97. Istim član</w:t>
      </w:r>
      <w:r w:rsidR="008F660C">
        <w:rPr>
          <w:rFonts w:asciiTheme="minorHAnsi" w:hAnsiTheme="minorHAnsi" w:cstheme="minorHAnsi"/>
          <w:noProof/>
          <w:color w:val="000000"/>
          <w:sz w:val="22"/>
          <w:szCs w:val="22"/>
          <w:lang w:val="sr-Latn-BA"/>
        </w:rPr>
        <w:t>om stav 2 predviđen je postupak</w:t>
      </w:r>
      <w:r w:rsidRPr="007C3A4E">
        <w:rPr>
          <w:rFonts w:asciiTheme="minorHAnsi" w:hAnsiTheme="minorHAnsi" w:cstheme="minorHAnsi"/>
          <w:noProof/>
          <w:sz w:val="22"/>
          <w:szCs w:val="22"/>
          <w:lang w:val="sr-Latn-BA"/>
        </w:rPr>
        <w:t xml:space="preserve"> </w:t>
      </w:r>
      <w:r w:rsidRPr="007C3A4E">
        <w:rPr>
          <w:rFonts w:asciiTheme="minorHAnsi" w:hAnsiTheme="minorHAnsi" w:cstheme="minorHAnsi"/>
          <w:noProof/>
          <w:color w:val="000000"/>
          <w:sz w:val="22"/>
          <w:szCs w:val="22"/>
          <w:lang w:val="sr-Latn-BA"/>
        </w:rPr>
        <w:t xml:space="preserve"> samoevaluacije koja se radi anonimno anketiranjem učenika u svim razredima, osim učenika prvog ciklusa osnovne škole, najmanje jednom godišnje o obrazovnim programima, radu nastavnika i uslovima rada.</w:t>
      </w:r>
    </w:p>
    <w:p w14:paraId="05F2BEE9" w14:textId="77777777" w:rsidR="00670776" w:rsidRPr="007C3A4E" w:rsidRDefault="00670776"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U postupku rješavanja konflikata među djecom, učenicima, roditeljima, usvojiocima ili starateljima (u daljem tekstu: roditelj) i zaposlenim u ustanovi mogu se angažovati posrednici, u skladu sa Zakonom o posredovanju.</w:t>
      </w:r>
    </w:p>
    <w:p w14:paraId="4C929D14" w14:textId="77777777" w:rsidR="00EB35A3" w:rsidRPr="007C3A4E" w:rsidRDefault="00EB35A3" w:rsidP="00EB35A3">
      <w:pPr>
        <w:pStyle w:val="1tekst"/>
        <w:spacing w:after="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b/>
          <w:i/>
          <w:noProof/>
          <w:color w:val="000000"/>
          <w:sz w:val="22"/>
          <w:szCs w:val="22"/>
          <w:lang w:val="sr-Latn-BA"/>
        </w:rPr>
        <w:t>Zakonom o zdravstvenoj zaštiti</w:t>
      </w:r>
      <w:r w:rsidRPr="007C3A4E">
        <w:rPr>
          <w:rFonts w:asciiTheme="minorHAnsi" w:hAnsiTheme="minorHAnsi" w:cstheme="minorHAnsi"/>
          <w:noProof/>
          <w:color w:val="000000"/>
          <w:sz w:val="22"/>
          <w:szCs w:val="22"/>
          <w:lang w:val="sr-Latn-BA"/>
        </w:rPr>
        <w:t xml:space="preserve"> ("Službeni list CG", br.3/2016, 39/2016, 2/2017 i 44/2018.),  precizirano je da u slučaju prijave nasilja od strane djeteta, njegovih roditelja, Centra za socijalni rad, Uprave policije i nekog drugog subjekta, zdravstvene ustanove, odmah po dolasku djeteta koje je žrtva nasilja rade detaljan pregled i utvrđuju da li postoje eventualne tjelesne povrede, nakon čega su dužni da zbrinu tu osobu. Nakon sprovedenog postupka, obavještavaju se roditelji odnosno Centar za socijalni rad o počinjenom nasilju, nakon čega se određuje dalji tok postupanja sa žrtvom nasilja i upućuje ka drugim nadležnim organima i institucijama, radi njihove zaštite prava.</w:t>
      </w:r>
    </w:p>
    <w:p w14:paraId="2FA0D717"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b/>
          <w:i/>
          <w:noProof/>
          <w:color w:val="000000"/>
          <w:sz w:val="22"/>
          <w:szCs w:val="22"/>
          <w:lang w:val="sr-Latn-BA"/>
        </w:rPr>
        <w:t>Zakonom o zabrani diskriminacije</w:t>
      </w:r>
      <w:r w:rsidRPr="007C3A4E">
        <w:rPr>
          <w:rStyle w:val="FootnoteReference"/>
          <w:rFonts w:asciiTheme="minorHAnsi" w:eastAsia="Calibri" w:hAnsiTheme="minorHAnsi" w:cstheme="minorHAnsi"/>
          <w:b/>
          <w:noProof/>
          <w:color w:val="000000"/>
          <w:sz w:val="22"/>
          <w:szCs w:val="22"/>
          <w:lang w:val="sr-Latn-BA"/>
        </w:rPr>
        <w:footnoteReference w:id="14"/>
      </w:r>
      <w:r w:rsidRPr="007C3A4E">
        <w:rPr>
          <w:rFonts w:asciiTheme="minorHAnsi" w:hAnsiTheme="minorHAnsi" w:cstheme="minorHAnsi"/>
          <w:b/>
          <w:noProof/>
          <w:color w:val="000000"/>
          <w:sz w:val="22"/>
          <w:szCs w:val="22"/>
          <w:lang w:val="sr-Latn-BA"/>
        </w:rPr>
        <w:t xml:space="preserve"> </w:t>
      </w:r>
      <w:r w:rsidRPr="007C3A4E">
        <w:rPr>
          <w:rFonts w:asciiTheme="minorHAnsi" w:hAnsiTheme="minorHAnsi" w:cstheme="minorHAnsi"/>
          <w:bCs/>
          <w:i/>
          <w:noProof/>
          <w:color w:val="000000"/>
          <w:sz w:val="22"/>
          <w:szCs w:val="22"/>
          <w:lang w:val="sr-Latn-BA"/>
        </w:rPr>
        <w:t xml:space="preserve">(“Službeni list CG”, br. 46/10, 18/14 i 42/17) </w:t>
      </w:r>
      <w:r w:rsidRPr="007C3A4E">
        <w:rPr>
          <w:rFonts w:asciiTheme="minorHAnsi" w:hAnsiTheme="minorHAnsi" w:cstheme="minorHAnsi"/>
          <w:noProof/>
          <w:color w:val="000000"/>
          <w:sz w:val="22"/>
          <w:szCs w:val="22"/>
          <w:lang w:val="sr-Latn-BA"/>
        </w:rPr>
        <w:t>propisano je da se diskriminacijom smatra svako pravno ili faktičko pravljenje razlike ili nejednako postupanje, odnosno propuštanje postupanja prema jednom licu, odnosno grupi lica u odnosu na druga lica, kao i isključivanje, ograničavanje ili davanje prvenstva nekom licu u odnosu na druga lica, koje se zasniva na rasi, boji kože, nacionalnoj pripadnosti, društvenom ili etničkom porijeklu, vezi sa nekim manjinskim narodom ili manjinskom nacionalnom zajednicom, jeziku, vjeri ili uvjerenju, političkom ili drugom mišljenju, polu, promjeni pola, rodnom identitetu, seksualnoj orijentaciji i/ili interseksualnim karakteristikama, zdravstvenom stanju, invaliditetu, starosnoj dobi, imovinskom stanju, bračnom ili porodičnom stanju, pripadnosti grupi ili pretpostavci o pripadnosti grupi, političkoj partiji ili drugoj organizaciji, kao i drugim ličnim svojstvima.</w:t>
      </w:r>
    </w:p>
    <w:p w14:paraId="48686A7E"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Uznemiravanje nekog lica ili grupe lica po nekom od prethodno navedenih osnova je svako neželjeno ponašanje, uključujući i uznemiravanje putem audio i video nadzora, mobilnih uređaja, društvenih mreža i interneta, koje ima za cilj ili čija je posljedica povreda ličnog dostojanstva, izazivanje straha, osjećaja poniženosti ili uvrijeđenosti ili stvaranje neprijateljskog, ponižavajućeg ili uvrjedljivog okruženja i smatra se diskriminacijom.</w:t>
      </w:r>
    </w:p>
    <w:p w14:paraId="68CA3525"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Diskriminacijom se smatra i svako neželjeno, verbalno, neverbalno ili fizičko ponašanje seksualne prirode, kojim se želi povrijediti dostojanstvo nekog lica ili grupe lica, odnosno kojim se postiže takav učinak, a naročito kada takvo ponašanje izaziva strah ili stvara neprijateljsko, ponižavajuće, zastrašujuće, degradirajuće ili uvrjedljivo okruženje.</w:t>
      </w:r>
    </w:p>
    <w:p w14:paraId="3065B052"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U slučaju pojave neke od navedenih vrsta diskriminacije, između ostalog, i kao oblik vršnjačkog nasilja može se podnijeti pritužba zaštitniku/ci ljudskih prava i sloboda Crne Gore, koji postupaju u skladu sa Zakonom o zaštitniku ljudskih prava i sloboda.</w:t>
      </w:r>
    </w:p>
    <w:p w14:paraId="482A1880" w14:textId="77777777" w:rsidR="00670776" w:rsidRPr="007C3A4E" w:rsidRDefault="00670776" w:rsidP="00670776">
      <w:pPr>
        <w:pStyle w:val="1tekst"/>
        <w:spacing w:before="0" w:beforeAutospacing="0" w:after="0" w:afterAutospacing="0"/>
        <w:ind w:right="273"/>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Takođe, kao zaštita prava koja su ugrožena određenim vidom diskriminacije postoji mogućnost podizanja tužbe pred sudom u skladu sa zakonom. Ova vrsta postupka se vodi po hitnom postupku.</w:t>
      </w:r>
    </w:p>
    <w:p w14:paraId="11FAB0C2" w14:textId="77777777" w:rsidR="00670776" w:rsidRPr="007C3A4E" w:rsidRDefault="00670776" w:rsidP="00670776">
      <w:pPr>
        <w:pStyle w:val="1tekst"/>
        <w:spacing w:before="0" w:beforeAutospacing="0" w:after="0" w:afterAutospacing="0"/>
        <w:ind w:right="273"/>
        <w:jc w:val="both"/>
        <w:rPr>
          <w:rFonts w:asciiTheme="minorHAnsi" w:hAnsiTheme="minorHAnsi" w:cstheme="minorHAnsi"/>
          <w:noProof/>
          <w:color w:val="000000"/>
          <w:sz w:val="22"/>
          <w:szCs w:val="22"/>
          <w:lang w:val="sr-Latn-BA"/>
        </w:rPr>
      </w:pPr>
    </w:p>
    <w:p w14:paraId="595BB62D" w14:textId="77777777" w:rsidR="00EB35A3" w:rsidRPr="007C3A4E" w:rsidRDefault="00EB35A3" w:rsidP="00EB35A3">
      <w:pPr>
        <w:pStyle w:val="7podnas"/>
        <w:shd w:val="clear" w:color="auto" w:fill="FFFFFF"/>
        <w:spacing w:before="60" w:beforeAutospacing="0" w:after="0" w:afterAutospacing="0"/>
        <w:ind w:right="296" w:firstLine="720"/>
        <w:jc w:val="both"/>
        <w:rPr>
          <w:rFonts w:asciiTheme="minorHAnsi" w:hAnsiTheme="minorHAnsi" w:cstheme="minorHAnsi"/>
          <w:bCs/>
          <w:noProof/>
          <w:color w:val="000000"/>
          <w:sz w:val="22"/>
          <w:szCs w:val="22"/>
          <w:lang w:val="sr-Latn-BA"/>
        </w:rPr>
      </w:pPr>
      <w:r w:rsidRPr="007C3A4E">
        <w:rPr>
          <w:rFonts w:asciiTheme="minorHAnsi" w:hAnsiTheme="minorHAnsi" w:cstheme="minorHAnsi"/>
          <w:b/>
          <w:bCs/>
          <w:i/>
          <w:noProof/>
          <w:color w:val="000000"/>
          <w:sz w:val="22"/>
          <w:szCs w:val="22"/>
          <w:lang w:val="sr-Latn-BA"/>
        </w:rPr>
        <w:t>Zakonom o zaštiti od nasilja u porodici</w:t>
      </w:r>
      <w:r w:rsidRPr="007C3A4E">
        <w:rPr>
          <w:rFonts w:asciiTheme="minorHAnsi" w:hAnsiTheme="minorHAnsi" w:cstheme="minorHAnsi"/>
          <w:b/>
          <w:bCs/>
          <w:noProof/>
          <w:color w:val="000000"/>
          <w:sz w:val="22"/>
          <w:szCs w:val="22"/>
          <w:lang w:val="sr-Latn-BA"/>
        </w:rPr>
        <w:t xml:space="preserve"> </w:t>
      </w:r>
      <w:r w:rsidRPr="007C3A4E">
        <w:rPr>
          <w:rStyle w:val="FootnoteReference"/>
          <w:rFonts w:asciiTheme="minorHAnsi" w:eastAsia="Calibri" w:hAnsiTheme="minorHAnsi" w:cstheme="minorHAnsi"/>
          <w:b/>
          <w:bCs/>
          <w:noProof/>
          <w:color w:val="000000"/>
          <w:sz w:val="22"/>
          <w:szCs w:val="22"/>
          <w:lang w:val="sr-Latn-BA"/>
        </w:rPr>
        <w:footnoteReference w:id="15"/>
      </w:r>
      <w:r w:rsidRPr="007C3A4E">
        <w:rPr>
          <w:rFonts w:asciiTheme="minorHAnsi" w:hAnsiTheme="minorHAnsi" w:cstheme="minorHAnsi"/>
          <w:bCs/>
          <w:i/>
          <w:noProof/>
          <w:color w:val="000000"/>
          <w:sz w:val="22"/>
          <w:szCs w:val="22"/>
          <w:lang w:val="sr-Latn-BA"/>
        </w:rPr>
        <w:t>(“Službeni list CG”, broj 46/10),</w:t>
      </w:r>
      <w:r w:rsidRPr="007C3A4E">
        <w:rPr>
          <w:rFonts w:asciiTheme="minorHAnsi" w:hAnsiTheme="minorHAnsi" w:cstheme="minorHAnsi"/>
          <w:bCs/>
          <w:noProof/>
          <w:color w:val="000000"/>
          <w:sz w:val="22"/>
          <w:szCs w:val="22"/>
          <w:lang w:val="sr-Latn-BA"/>
        </w:rPr>
        <w:t xml:space="preserve"> propisano je da </w:t>
      </w:r>
      <w:r w:rsidRPr="007C3A4E">
        <w:rPr>
          <w:rFonts w:asciiTheme="minorHAnsi" w:hAnsiTheme="minorHAnsi" w:cstheme="minorHAnsi"/>
          <w:noProof/>
          <w:color w:val="000000"/>
          <w:sz w:val="22"/>
          <w:szCs w:val="22"/>
          <w:lang w:val="sr-Latn-BA"/>
        </w:rPr>
        <w:t>žrtva nasilja ima pravo na psihosocijalnu i pravnu pomoć i socijalnu i medicinsku zaštitu, u skladu sa zakonom, a da se zaštita žrtve nasilja obezbjeđuje i izricanjem zaštitnih mjera.</w:t>
      </w:r>
    </w:p>
    <w:p w14:paraId="2E68C2ED" w14:textId="77777777" w:rsidR="00EB35A3" w:rsidRPr="007C3A4E" w:rsidRDefault="00EB35A3" w:rsidP="00EB35A3">
      <w:pPr>
        <w:pStyle w:val="1tekst"/>
        <w:spacing w:before="0" w:beforeAutospacing="0" w:after="0" w:afterAutospacing="0"/>
        <w:ind w:right="296"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lastRenderedPageBreak/>
        <w:t>Takođe, propisano je da su policija, organ za prekršaje, Državno tužilaštvo, Centar za socijalni rad ili druga ustanova socijalne i dječje zaštite, zdravstvena ustanova, kao i drugi organ i ustanova koji se bave zaštitom, dužni da u okviru svojih ovlašćenja pruže potpunu i koordiniranu zaštitu koja je neophodna za zaštitu žrtve nasilja u zavisnosti od stepena njene ugroženosti.</w:t>
      </w:r>
    </w:p>
    <w:p w14:paraId="040ACB21" w14:textId="77777777" w:rsidR="00EB35A3" w:rsidRPr="007C3A4E" w:rsidRDefault="00EB35A3" w:rsidP="00EB35A3">
      <w:pPr>
        <w:pStyle w:val="1tekst"/>
        <w:spacing w:before="0" w:beforeAutospacing="0" w:after="0" w:afterAutospacing="0"/>
        <w:ind w:right="296"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Organi i ustanove dužni su da u skladu sa zakonom daju prioritet rješavanju slučajeva nasilja i obezbijede međusobno obavještavanje i pomoć radi sprječavanja i otkrivanja nasilja, otklanjanja uzroka i pružanja pomoći žrtvi u uspostavljanju uslova za bezbjedan život.</w:t>
      </w:r>
    </w:p>
    <w:p w14:paraId="2D1F59FA" w14:textId="77777777" w:rsidR="00EB35A3" w:rsidRPr="007C3A4E" w:rsidRDefault="00EB35A3"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Državni organ, drugi organ, zdravstvena, obrazovna i druga ustanova dužni su da prijave policiji učinjeno nasilje za koje saznaju u vršenju poslova iz svoje nadležnosti, odnosno djelatnosti.</w:t>
      </w:r>
    </w:p>
    <w:p w14:paraId="26CB8D03" w14:textId="77777777" w:rsidR="00EB35A3" w:rsidRPr="007C3A4E" w:rsidRDefault="00EB35A3"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Prijavu o učinjenom nasilju dužno je da policiji podnese odgovorno lice u organu ili ustanovi, kao i zdravstveni i socijalni radnik, nastavnik, vaspitač i drugo lice koje sazna za učinjeno nasilje u vršenju svojih poslova.</w:t>
      </w:r>
    </w:p>
    <w:p w14:paraId="69ED609D" w14:textId="77777777" w:rsidR="00EB35A3" w:rsidRPr="007C3A4E" w:rsidRDefault="00EB35A3"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 xml:space="preserve">Zakonom o zaštiti od nasilja u porodici propisana je i prekršajna odgovornost drugog lica. Članom 39. je propisano da će se novčanom kaznom od dvostrukog do desetostrukog iznosa minimalne zarade u Crnoj Gori kazniti za prekršaj odgovorno lice u državnom organu, drugom organu, zdravstvenoj, obrazovnoj i drugoj ustanovi, zdravstveni i socijalni radnik, nastavnik, vaspitač i drugo lice ako ne prijavi policiji učinjeno nasilje za koje sazna u vršenju svojih poslova. </w:t>
      </w:r>
    </w:p>
    <w:p w14:paraId="52A04D89" w14:textId="77777777" w:rsidR="00EB35A3" w:rsidRPr="007C3A4E" w:rsidRDefault="00EB35A3"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Organ za prekršaje i policija dužni su da obavijeste Centar za socijalni rad o prijavljenom nasilju.</w:t>
      </w:r>
    </w:p>
    <w:p w14:paraId="6ACB6D30" w14:textId="77777777" w:rsidR="00EB35A3" w:rsidRPr="007C3A4E" w:rsidRDefault="00EB35A3"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U Zakonu piše da će nakon saznanja za nasilje, policija bez odlaganja preduzeti radnje i mjere u cilju zaštite žrtve, u skladu sa zakonima kojima se uređuje rad i ovlašćenja policije, prekršajni postupak, krivični postupak i zaštita svjedoka.</w:t>
      </w:r>
    </w:p>
    <w:p w14:paraId="1928C446" w14:textId="77777777" w:rsidR="00EB35A3" w:rsidRPr="007C3A4E" w:rsidRDefault="00EB35A3"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Centar za socijalni rad, odnosno druga ustanova socijalne i dječje zaštite, zdravstvena ustanova, kao i drugi organ i ustanova koji se bave zaštitom dužni su da, bez odlaganja, pruže zaštitu i pomoć žrtvi nasilja u skladu sa svojim nadležnostima.</w:t>
      </w:r>
    </w:p>
    <w:p w14:paraId="4BFE7264" w14:textId="77777777" w:rsidR="00EB35A3" w:rsidRPr="007C3A4E" w:rsidRDefault="00EB35A3" w:rsidP="00EB35A3">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noProof/>
          <w:color w:val="000000"/>
          <w:sz w:val="22"/>
          <w:szCs w:val="22"/>
          <w:lang w:val="sr-Latn-BA"/>
        </w:rPr>
        <w:t>Organi i ustanove prethodno pomenute dužni su da vode brigu o svim potrebama žrtve nasilja i omoguće joj pristup svim oblicima pomoći i zaštite.</w:t>
      </w:r>
    </w:p>
    <w:p w14:paraId="7B7752AC" w14:textId="77777777" w:rsidR="00EB35A3" w:rsidRPr="007C3A4E" w:rsidRDefault="00EB35A3" w:rsidP="00EB35A3">
      <w:pPr>
        <w:pStyle w:val="1tekst"/>
        <w:spacing w:before="0" w:beforeAutospacing="0" w:after="0" w:afterAutospacing="0"/>
        <w:ind w:right="273"/>
        <w:jc w:val="both"/>
        <w:rPr>
          <w:rFonts w:asciiTheme="minorHAnsi" w:hAnsiTheme="minorHAnsi" w:cstheme="minorHAnsi"/>
          <w:noProof/>
          <w:color w:val="000000"/>
          <w:sz w:val="22"/>
          <w:szCs w:val="22"/>
          <w:lang w:val="sr-Latn-BA"/>
        </w:rPr>
      </w:pPr>
    </w:p>
    <w:p w14:paraId="2BAB835A" w14:textId="77777777" w:rsidR="00EB35A3" w:rsidRPr="007C3A4E" w:rsidRDefault="00EB35A3" w:rsidP="00EB35A3">
      <w:pPr>
        <w:pStyle w:val="7podnas"/>
        <w:shd w:val="clear" w:color="auto" w:fill="FFFFFF"/>
        <w:spacing w:before="60" w:beforeAutospacing="0" w:after="0" w:afterAutospacing="0"/>
        <w:ind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b/>
          <w:i/>
          <w:noProof/>
          <w:color w:val="000000"/>
          <w:sz w:val="22"/>
          <w:szCs w:val="22"/>
          <w:lang w:val="sr-Latn-BA"/>
        </w:rPr>
        <w:t>Zakonom o socijalnoj i dječijoj zaštiti</w:t>
      </w:r>
      <w:r w:rsidRPr="007C3A4E">
        <w:rPr>
          <w:rFonts w:asciiTheme="minorHAnsi" w:hAnsiTheme="minorHAnsi" w:cstheme="minorHAnsi"/>
          <w:b/>
          <w:noProof/>
          <w:color w:val="000000"/>
          <w:sz w:val="22"/>
          <w:szCs w:val="22"/>
          <w:lang w:val="sr-Latn-BA"/>
        </w:rPr>
        <w:t xml:space="preserve"> </w:t>
      </w:r>
      <w:r w:rsidRPr="007C3A4E">
        <w:rPr>
          <w:rStyle w:val="FootnoteReference"/>
          <w:rFonts w:asciiTheme="minorHAnsi" w:eastAsia="Calibri" w:hAnsiTheme="minorHAnsi" w:cstheme="minorHAnsi"/>
          <w:b/>
          <w:noProof/>
          <w:color w:val="000000"/>
          <w:sz w:val="22"/>
          <w:szCs w:val="22"/>
          <w:lang w:val="sr-Latn-BA"/>
        </w:rPr>
        <w:footnoteReference w:id="16"/>
      </w:r>
      <w:r w:rsidRPr="007C3A4E">
        <w:rPr>
          <w:rFonts w:asciiTheme="minorHAnsi" w:hAnsiTheme="minorHAnsi" w:cstheme="minorHAnsi"/>
          <w:i/>
          <w:noProof/>
          <w:color w:val="000000"/>
          <w:sz w:val="22"/>
          <w:szCs w:val="22"/>
          <w:lang w:val="sr-Latn-BA"/>
        </w:rPr>
        <w:t xml:space="preserve">(“Službeni list CG”, br. 27/13, 1/15, 56/16, 66/16, 1/17, 42/17 i 50/17), </w:t>
      </w:r>
      <w:r w:rsidRPr="007C3A4E">
        <w:rPr>
          <w:rFonts w:asciiTheme="minorHAnsi" w:hAnsiTheme="minorHAnsi" w:cstheme="minorHAnsi"/>
          <w:noProof/>
          <w:color w:val="000000"/>
          <w:sz w:val="22"/>
          <w:szCs w:val="22"/>
          <w:lang w:val="sr-Latn-BA"/>
        </w:rPr>
        <w:t xml:space="preserve">kao jedan od utvrđenih principa propisana je zabrana diskriminacije, a u ostvarivanju ciljeva socijalne i dječije zaštite predviđena je zaštita koja uključuju prevenciju, pomoć u zadovoljavanju osnovnih životnih potreba i podršku. </w:t>
      </w:r>
    </w:p>
    <w:p w14:paraId="6DDAD8B4" w14:textId="77777777" w:rsidR="00670776" w:rsidRPr="007C3A4E" w:rsidRDefault="00670776" w:rsidP="00670776">
      <w:pPr>
        <w:pStyle w:val="1tekst"/>
        <w:spacing w:before="0" w:beforeAutospacing="0" w:after="0" w:afterAutospacing="0"/>
        <w:ind w:right="273"/>
        <w:jc w:val="both"/>
        <w:rPr>
          <w:rFonts w:asciiTheme="minorHAnsi" w:hAnsiTheme="minorHAnsi" w:cstheme="minorHAnsi"/>
          <w:noProof/>
          <w:color w:val="000000"/>
          <w:sz w:val="22"/>
          <w:szCs w:val="22"/>
          <w:lang w:val="sr-Latn-BA"/>
        </w:rPr>
      </w:pPr>
    </w:p>
    <w:p w14:paraId="7FB85664"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000000"/>
          <w:sz w:val="22"/>
          <w:szCs w:val="22"/>
          <w:lang w:val="sr-Latn-BA"/>
        </w:rPr>
      </w:pPr>
      <w:r w:rsidRPr="007C3A4E">
        <w:rPr>
          <w:rFonts w:asciiTheme="minorHAnsi" w:hAnsiTheme="minorHAnsi" w:cstheme="minorHAnsi"/>
          <w:b/>
          <w:i/>
          <w:noProof/>
          <w:color w:val="000000"/>
          <w:sz w:val="22"/>
          <w:szCs w:val="22"/>
          <w:lang w:val="sr-Latn-BA"/>
        </w:rPr>
        <w:t>Zakon o postupanju sa maloljetnicima u krivičnom postupku</w:t>
      </w:r>
      <w:r w:rsidRPr="007C3A4E">
        <w:rPr>
          <w:rStyle w:val="FootnoteReference"/>
          <w:rFonts w:asciiTheme="minorHAnsi" w:eastAsia="Calibri" w:hAnsiTheme="minorHAnsi" w:cstheme="minorHAnsi"/>
          <w:b/>
          <w:noProof/>
          <w:color w:val="000000"/>
          <w:sz w:val="22"/>
          <w:szCs w:val="22"/>
          <w:lang w:val="sr-Latn-BA"/>
        </w:rPr>
        <w:footnoteReference w:id="17"/>
      </w:r>
      <w:r w:rsidRPr="007C3A4E">
        <w:rPr>
          <w:rFonts w:asciiTheme="minorHAnsi" w:hAnsiTheme="minorHAnsi" w:cstheme="minorHAnsi"/>
          <w:b/>
          <w:i/>
          <w:noProof/>
          <w:color w:val="000000"/>
          <w:sz w:val="22"/>
          <w:szCs w:val="22"/>
          <w:lang w:val="sr-Latn-BA"/>
        </w:rPr>
        <w:t xml:space="preserve"> </w:t>
      </w:r>
      <w:r w:rsidRPr="007C3A4E">
        <w:rPr>
          <w:rFonts w:asciiTheme="minorHAnsi" w:hAnsiTheme="minorHAnsi" w:cstheme="minorHAnsi"/>
          <w:i/>
          <w:noProof/>
          <w:color w:val="000000"/>
          <w:sz w:val="22"/>
          <w:szCs w:val="22"/>
          <w:lang w:val="sr-Latn-BA"/>
        </w:rPr>
        <w:t>(“Službeni list CG”, br. 64/11 i 1/18)</w:t>
      </w:r>
      <w:r w:rsidRPr="007C3A4E">
        <w:rPr>
          <w:rFonts w:asciiTheme="minorHAnsi" w:hAnsiTheme="minorHAnsi" w:cstheme="minorHAnsi"/>
          <w:noProof/>
          <w:color w:val="000000"/>
          <w:sz w:val="22"/>
          <w:szCs w:val="22"/>
          <w:lang w:val="sr-Latn-BA"/>
        </w:rPr>
        <w:t xml:space="preserve"> uređuje pitanja postupanja prema maloljetniku kao učiniocu krivičnih djela, i djetetu i maloljetniku kao učesnicima u postupku, odnosno na sveobuhvatan način su uređena pitanja alternativnih mjera, krivične sankcije, maloljetnički zatvor, mjere bezbjednosti, organi nadležni za vođenje postupka prema maloljetnicima učiniocima krivičnih djela i druga pitanja od značaja za postupanje prema maloljetnicima u krivičnom postupku. </w:t>
      </w:r>
    </w:p>
    <w:p w14:paraId="5DD734D6" w14:textId="77777777" w:rsidR="00670776" w:rsidRPr="007C3A4E" w:rsidRDefault="00670776" w:rsidP="00EB35A3">
      <w:pPr>
        <w:pStyle w:val="1tekst"/>
        <w:spacing w:before="0" w:beforeAutospacing="0" w:after="0" w:afterAutospacing="0"/>
        <w:ind w:right="375" w:firstLine="720"/>
        <w:jc w:val="both"/>
        <w:rPr>
          <w:rFonts w:asciiTheme="minorHAnsi" w:hAnsiTheme="minorHAnsi" w:cstheme="minorHAnsi"/>
          <w:b/>
          <w:i/>
          <w:noProof/>
          <w:sz w:val="22"/>
          <w:szCs w:val="22"/>
          <w:lang w:val="sr-Latn-BA"/>
        </w:rPr>
      </w:pPr>
      <w:r w:rsidRPr="007C3A4E">
        <w:rPr>
          <w:rFonts w:asciiTheme="minorHAnsi" w:hAnsiTheme="minorHAnsi" w:cstheme="minorHAnsi"/>
          <w:noProof/>
          <w:color w:val="000000"/>
          <w:sz w:val="22"/>
          <w:szCs w:val="22"/>
          <w:lang w:val="sr-Latn-BA"/>
        </w:rPr>
        <w:t>Na pitanja koja nijesu uređena ovim Zakonom utvrđena je shodna primjena Krivičnog zakonika, Zakonika o krivičnom postupku i zakona kojim se uređuje izvršenje kazni zatvora, novčane kazne i mjera bezbjednosti.</w:t>
      </w:r>
      <w:r w:rsidRPr="007C3A4E">
        <w:rPr>
          <w:rFonts w:asciiTheme="minorHAnsi" w:hAnsiTheme="minorHAnsi" w:cstheme="minorHAnsi"/>
          <w:b/>
          <w:i/>
          <w:noProof/>
          <w:sz w:val="22"/>
          <w:szCs w:val="22"/>
          <w:lang w:val="sr-Latn-BA"/>
        </w:rPr>
        <w:t xml:space="preserve"> </w:t>
      </w:r>
    </w:p>
    <w:p w14:paraId="2412CEFC" w14:textId="2831DEC4" w:rsidR="00670776" w:rsidRPr="007C3A4E" w:rsidRDefault="00670776" w:rsidP="00670776">
      <w:pPr>
        <w:pStyle w:val="1tekst"/>
        <w:tabs>
          <w:tab w:val="left" w:pos="6495"/>
        </w:tabs>
        <w:spacing w:before="0" w:beforeAutospacing="0" w:after="0" w:afterAutospacing="0"/>
        <w:ind w:right="375" w:firstLine="720"/>
        <w:jc w:val="both"/>
        <w:rPr>
          <w:rFonts w:asciiTheme="minorHAnsi" w:hAnsiTheme="minorHAnsi" w:cstheme="minorHAnsi"/>
          <w:noProof/>
          <w:sz w:val="22"/>
          <w:szCs w:val="22"/>
          <w:lang w:val="sr-Latn-BA"/>
        </w:rPr>
      </w:pPr>
      <w:r w:rsidRPr="007C3A4E">
        <w:rPr>
          <w:rFonts w:asciiTheme="minorHAnsi" w:hAnsiTheme="minorHAnsi" w:cstheme="minorHAnsi"/>
          <w:i/>
          <w:noProof/>
          <w:sz w:val="22"/>
          <w:szCs w:val="22"/>
          <w:lang w:val="sr-Latn-BA"/>
        </w:rPr>
        <w:t>Zakonom o postupanju sa malo</w:t>
      </w:r>
      <w:r w:rsidR="008F660C">
        <w:rPr>
          <w:rFonts w:asciiTheme="minorHAnsi" w:hAnsiTheme="minorHAnsi" w:cstheme="minorHAnsi"/>
          <w:i/>
          <w:noProof/>
          <w:sz w:val="22"/>
          <w:szCs w:val="22"/>
          <w:lang w:val="sr-Latn-BA"/>
        </w:rPr>
        <w:t>ljetnicima u krivičnom postupku</w:t>
      </w:r>
      <w:r w:rsidRPr="007C3A4E">
        <w:rPr>
          <w:rFonts w:asciiTheme="minorHAnsi" w:hAnsiTheme="minorHAnsi" w:cstheme="minorHAnsi"/>
          <w:noProof/>
          <w:sz w:val="22"/>
          <w:szCs w:val="22"/>
          <w:lang w:val="sr-Latn-BA"/>
        </w:rPr>
        <w:t xml:space="preserve">predviđen je posebno postupak posredovanja. Tako da državni tužilac za maloljetnike rješenjem upućuje maloljetnika i oštećenog na postupak posredovanja kada nađe da ima uslova za primjenu vaspitnog naloga, </w:t>
      </w:r>
      <w:r w:rsidRPr="007C3A4E">
        <w:rPr>
          <w:rFonts w:asciiTheme="minorHAnsi" w:hAnsiTheme="minorHAnsi" w:cstheme="minorHAnsi"/>
          <w:noProof/>
          <w:sz w:val="22"/>
          <w:szCs w:val="22"/>
          <w:lang w:val="sr-Latn-BA"/>
        </w:rPr>
        <w:lastRenderedPageBreak/>
        <w:t>poravnanje sa oštećenim, kako bi se izvinjenjem, radom, naknadom štete ili na drugi način otklonile štetne posljedice krivičnog djela.</w:t>
      </w:r>
    </w:p>
    <w:p w14:paraId="009B59D7" w14:textId="77777777" w:rsidR="00670776" w:rsidRPr="007C3A4E" w:rsidRDefault="00670776" w:rsidP="00670776">
      <w:pPr>
        <w:pStyle w:val="1tekst"/>
        <w:spacing w:before="0" w:beforeAutospacing="0" w:after="0" w:afterAutospacing="0"/>
        <w:ind w:right="375" w:firstLine="720"/>
        <w:jc w:val="both"/>
        <w:rPr>
          <w:rFonts w:asciiTheme="minorHAnsi" w:hAnsiTheme="minorHAnsi" w:cstheme="minorHAnsi"/>
          <w:noProof/>
          <w:sz w:val="22"/>
          <w:szCs w:val="22"/>
          <w:lang w:val="sr-Latn-BA"/>
        </w:rPr>
      </w:pPr>
      <w:r w:rsidRPr="007C3A4E">
        <w:rPr>
          <w:rFonts w:asciiTheme="minorHAnsi" w:hAnsiTheme="minorHAnsi" w:cstheme="minorHAnsi"/>
          <w:noProof/>
          <w:sz w:val="22"/>
          <w:szCs w:val="22"/>
          <w:lang w:val="sr-Latn-BA"/>
        </w:rPr>
        <w:t>Državni tužilac za maloljetnike povjerava vođenje postupka posredovanja posebno obučenom licu koje je završilo obuku za posredovanje između maloljetnika i oštećenog (posredniku).</w:t>
      </w:r>
    </w:p>
    <w:p w14:paraId="62D23ABC" w14:textId="77777777" w:rsidR="00670776" w:rsidRPr="007C3A4E" w:rsidRDefault="00670776" w:rsidP="00670776">
      <w:pPr>
        <w:pStyle w:val="1tekst"/>
        <w:spacing w:before="0" w:beforeAutospacing="0" w:after="0" w:afterAutospacing="0"/>
        <w:ind w:right="375" w:firstLine="720"/>
        <w:jc w:val="both"/>
        <w:rPr>
          <w:rFonts w:asciiTheme="minorHAnsi" w:hAnsiTheme="minorHAnsi" w:cstheme="minorHAnsi"/>
          <w:noProof/>
          <w:sz w:val="22"/>
          <w:szCs w:val="22"/>
          <w:lang w:val="sr-Latn-BA"/>
        </w:rPr>
      </w:pPr>
      <w:r w:rsidRPr="007C3A4E">
        <w:rPr>
          <w:rFonts w:asciiTheme="minorHAnsi" w:hAnsiTheme="minorHAnsi" w:cstheme="minorHAnsi"/>
          <w:noProof/>
          <w:sz w:val="22"/>
          <w:szCs w:val="22"/>
          <w:lang w:val="sr-Latn-BA"/>
        </w:rPr>
        <w:t>Maloljetnik i oštećeni sporazumno određuju posrednika, a ukoliko se ne mogu sporazumjeti posrednika će odrediti državni tužilac za maloljetnike sa spiska posrednika.</w:t>
      </w:r>
      <w:bookmarkStart w:id="10" w:name="sadrzaj96"/>
      <w:bookmarkEnd w:id="10"/>
    </w:p>
    <w:p w14:paraId="36242FE4" w14:textId="77777777" w:rsidR="00670776" w:rsidRPr="007C3A4E" w:rsidRDefault="00670776" w:rsidP="00670776">
      <w:pPr>
        <w:pStyle w:val="1tekst"/>
        <w:spacing w:before="0" w:beforeAutospacing="0" w:after="0" w:afterAutospacing="0"/>
        <w:ind w:right="375"/>
        <w:jc w:val="both"/>
        <w:rPr>
          <w:rFonts w:asciiTheme="minorHAnsi" w:hAnsiTheme="minorHAnsi" w:cstheme="minorHAnsi"/>
          <w:noProof/>
          <w:sz w:val="22"/>
          <w:szCs w:val="22"/>
          <w:lang w:val="sr-Latn-BA"/>
        </w:rPr>
      </w:pPr>
      <w:bookmarkStart w:id="11" w:name="clan_106"/>
      <w:bookmarkEnd w:id="11"/>
      <w:r w:rsidRPr="007C3A4E">
        <w:rPr>
          <w:rFonts w:asciiTheme="minorHAnsi" w:hAnsiTheme="minorHAnsi" w:cstheme="minorHAnsi"/>
          <w:noProof/>
          <w:sz w:val="22"/>
          <w:szCs w:val="22"/>
          <w:lang w:val="sr-Latn-BA"/>
        </w:rPr>
        <w:t>Rješenjem o primjeni vaspitnog naloga određuje se predmet poravnanja, odnosno obaveza maloljetnika, vrijeme trajanja vaspitnog naloga ili potvrđuje da je maloljetnik obavezu već izvršio i upozorava maloljetnika da u tom vremenu vaspitni nalog može biti zamijenjen drugim vaspitnim nalogom ili ukinut.</w:t>
      </w:r>
    </w:p>
    <w:p w14:paraId="254E0ADB" w14:textId="77777777" w:rsidR="00670776" w:rsidRPr="007C3A4E" w:rsidRDefault="00670776" w:rsidP="00670776">
      <w:pPr>
        <w:pStyle w:val="1tekst"/>
        <w:spacing w:before="0" w:beforeAutospacing="0" w:after="0" w:afterAutospacing="0"/>
        <w:ind w:right="375" w:firstLine="720"/>
        <w:jc w:val="both"/>
        <w:rPr>
          <w:rFonts w:asciiTheme="minorHAnsi" w:hAnsiTheme="minorHAnsi" w:cstheme="minorHAnsi"/>
          <w:noProof/>
          <w:sz w:val="22"/>
          <w:szCs w:val="22"/>
          <w:lang w:val="sr-Latn-BA"/>
        </w:rPr>
      </w:pPr>
      <w:r w:rsidRPr="007C3A4E">
        <w:rPr>
          <w:rFonts w:asciiTheme="minorHAnsi" w:hAnsiTheme="minorHAnsi" w:cstheme="minorHAnsi"/>
          <w:noProof/>
          <w:sz w:val="22"/>
          <w:szCs w:val="22"/>
          <w:lang w:val="sr-Latn-BA"/>
        </w:rPr>
        <w:t>Predmet poravnanja može biti obaveza maloljetnika da se izvini oštećenom ili da radom ili na drugi pogodan način nadoknadi štetu oštećenom.</w:t>
      </w:r>
    </w:p>
    <w:p w14:paraId="3E0342E8" w14:textId="77777777" w:rsidR="00670776" w:rsidRPr="007C3A4E" w:rsidRDefault="00670776" w:rsidP="00670776">
      <w:pPr>
        <w:pStyle w:val="1tekst"/>
        <w:spacing w:before="0" w:beforeAutospacing="0" w:after="0" w:afterAutospacing="0"/>
        <w:ind w:right="375" w:firstLine="720"/>
        <w:jc w:val="both"/>
        <w:rPr>
          <w:rFonts w:asciiTheme="minorHAnsi" w:hAnsiTheme="minorHAnsi" w:cstheme="minorHAnsi"/>
          <w:noProof/>
          <w:sz w:val="22"/>
          <w:szCs w:val="22"/>
          <w:lang w:val="sr-Latn-BA"/>
        </w:rPr>
      </w:pPr>
      <w:r w:rsidRPr="007C3A4E">
        <w:rPr>
          <w:rFonts w:asciiTheme="minorHAnsi" w:hAnsiTheme="minorHAnsi" w:cstheme="minorHAnsi"/>
          <w:noProof/>
          <w:sz w:val="22"/>
          <w:szCs w:val="22"/>
          <w:lang w:val="sr-Latn-BA"/>
        </w:rPr>
        <w:t>Ukoliko je predmet poravnanja izvinjenje oštećenom, državni tužilac za maloljetnike će, vodeći računa o dostojanstvu maloljetnika i oštećenog, sprovesti postupak izvinjenja maloljetnika oštećenom, tako što će maloljetnik svojim riječima, na prikladan način, izraziti žaljenje i kajanje zbog krivičnog djela, a oštećeni svojom usmenom izjavom prihvatiti izvinjenje maloljetnika, o čemu se sastavlja zapisnik koji potpisuju oštećeni, maloljetnik, njegov zakonski zastupnik, posrednik i državni tužilac za maloljetnike.</w:t>
      </w:r>
    </w:p>
    <w:p w14:paraId="1E2AA5D6" w14:textId="77777777" w:rsidR="00670776" w:rsidRPr="007C3A4E" w:rsidRDefault="00670776" w:rsidP="00670776">
      <w:pPr>
        <w:pStyle w:val="1tekst"/>
        <w:spacing w:before="0" w:beforeAutospacing="0" w:after="0" w:afterAutospacing="0"/>
        <w:ind w:right="375" w:firstLine="720"/>
        <w:jc w:val="both"/>
        <w:rPr>
          <w:rFonts w:asciiTheme="minorHAnsi" w:hAnsiTheme="minorHAnsi" w:cstheme="minorHAnsi"/>
          <w:noProof/>
          <w:color w:val="000000"/>
          <w:sz w:val="22"/>
          <w:szCs w:val="22"/>
          <w:lang w:val="sr-Latn-BA"/>
        </w:rPr>
      </w:pPr>
    </w:p>
    <w:p w14:paraId="6528B744" w14:textId="77777777" w:rsidR="00670776" w:rsidRPr="007C3A4E" w:rsidRDefault="00670776" w:rsidP="00670776">
      <w:pPr>
        <w:pStyle w:val="1tekst"/>
        <w:spacing w:before="0" w:beforeAutospacing="0" w:after="0" w:afterAutospacing="0"/>
        <w:ind w:right="273" w:firstLine="720"/>
        <w:jc w:val="both"/>
        <w:rPr>
          <w:rFonts w:asciiTheme="minorHAnsi" w:hAnsiTheme="minorHAnsi" w:cstheme="minorHAnsi"/>
          <w:noProof/>
          <w:color w:val="FF0000"/>
          <w:sz w:val="22"/>
          <w:szCs w:val="22"/>
          <w:lang w:val="sr-Latn-BA"/>
        </w:rPr>
      </w:pPr>
      <w:r w:rsidRPr="007C3A4E">
        <w:rPr>
          <w:rFonts w:asciiTheme="minorHAnsi" w:hAnsiTheme="minorHAnsi" w:cstheme="minorHAnsi"/>
          <w:noProof/>
          <w:color w:val="000000"/>
          <w:sz w:val="22"/>
          <w:szCs w:val="22"/>
          <w:lang w:val="sr-Latn-BA"/>
        </w:rPr>
        <w:t xml:space="preserve">U ovom dijelu treba pomenuti i </w:t>
      </w:r>
      <w:r w:rsidRPr="007C3A4E">
        <w:rPr>
          <w:rFonts w:asciiTheme="minorHAnsi" w:hAnsiTheme="minorHAnsi" w:cstheme="minorHAnsi"/>
          <w:b/>
          <w:i/>
          <w:noProof/>
          <w:color w:val="000000"/>
          <w:sz w:val="22"/>
          <w:szCs w:val="22"/>
          <w:lang w:val="sr-Latn-BA"/>
        </w:rPr>
        <w:t>Zakon o naknadi štete žrtvama krivičnog djela nasilja</w:t>
      </w:r>
      <w:r w:rsidR="00287C5B" w:rsidRPr="007C3A4E">
        <w:rPr>
          <w:rFonts w:asciiTheme="minorHAnsi" w:hAnsiTheme="minorHAnsi" w:cstheme="minorHAnsi"/>
          <w:b/>
          <w:i/>
          <w:noProof/>
          <w:color w:val="000000"/>
          <w:sz w:val="22"/>
          <w:szCs w:val="22"/>
          <w:lang w:val="sr-Latn-BA"/>
        </w:rPr>
        <w:t xml:space="preserve"> </w:t>
      </w:r>
      <w:r w:rsidR="00287C5B" w:rsidRPr="007C3A4E">
        <w:rPr>
          <w:rFonts w:asciiTheme="minorHAnsi" w:hAnsiTheme="minorHAnsi" w:cstheme="minorHAnsi"/>
          <w:bCs/>
          <w:i/>
          <w:noProof/>
          <w:color w:val="000000"/>
          <w:sz w:val="22"/>
          <w:szCs w:val="22"/>
          <w:lang w:val="sr-Latn-BA"/>
        </w:rPr>
        <w:t>("Sl. list CG", br. 35/2015)</w:t>
      </w:r>
      <w:r w:rsidRPr="007C3A4E">
        <w:rPr>
          <w:rFonts w:asciiTheme="minorHAnsi" w:hAnsiTheme="minorHAnsi" w:cstheme="minorHAnsi"/>
          <w:noProof/>
          <w:color w:val="000000"/>
          <w:sz w:val="22"/>
          <w:szCs w:val="22"/>
          <w:lang w:val="sr-Latn-BA"/>
        </w:rPr>
        <w:t xml:space="preserve"> </w:t>
      </w:r>
      <w:r w:rsidR="00287C5B" w:rsidRPr="007C3A4E">
        <w:rPr>
          <w:rStyle w:val="FootnoteReference"/>
          <w:rFonts w:asciiTheme="minorHAnsi" w:hAnsiTheme="minorHAnsi" w:cstheme="minorHAnsi"/>
          <w:noProof/>
          <w:color w:val="000000"/>
          <w:sz w:val="22"/>
          <w:szCs w:val="22"/>
          <w:lang w:val="sr-Latn-BA"/>
        </w:rPr>
        <w:footnoteReference w:id="18"/>
      </w:r>
      <w:r w:rsidRPr="007C3A4E">
        <w:rPr>
          <w:rFonts w:asciiTheme="minorHAnsi" w:hAnsiTheme="minorHAnsi" w:cstheme="minorHAnsi"/>
          <w:noProof/>
          <w:color w:val="000000"/>
          <w:sz w:val="22"/>
          <w:szCs w:val="22"/>
          <w:lang w:val="sr-Latn-BA"/>
        </w:rPr>
        <w:t>u kom slučaju je propisan postupak i način ostvarenja na naknadu štete lica koja su pretrpjela neki od oblika nasilja.</w:t>
      </w:r>
    </w:p>
    <w:p w14:paraId="660B9234" w14:textId="77777777" w:rsidR="00EB35A3" w:rsidRPr="007C3A4E" w:rsidRDefault="00EB35A3" w:rsidP="00670776">
      <w:pPr>
        <w:pStyle w:val="1tekst"/>
        <w:spacing w:before="0" w:beforeAutospacing="0" w:after="0" w:afterAutospacing="0"/>
        <w:ind w:right="273"/>
        <w:jc w:val="both"/>
        <w:rPr>
          <w:rFonts w:asciiTheme="minorHAnsi" w:hAnsiTheme="minorHAnsi" w:cstheme="minorHAnsi"/>
          <w:b/>
          <w:i/>
          <w:noProof/>
          <w:color w:val="000000"/>
          <w:sz w:val="22"/>
          <w:szCs w:val="22"/>
          <w:lang w:val="sr-Latn-BA"/>
        </w:rPr>
      </w:pPr>
    </w:p>
    <w:p w14:paraId="64F4C14F" w14:textId="77777777" w:rsidR="00670776" w:rsidRPr="007C3A4E" w:rsidRDefault="00EB35A3" w:rsidP="002F747E">
      <w:pPr>
        <w:pStyle w:val="1tekst"/>
        <w:spacing w:before="0" w:beforeAutospacing="0" w:after="0" w:afterAutospacing="0"/>
        <w:ind w:right="273"/>
        <w:jc w:val="both"/>
        <w:rPr>
          <w:rFonts w:asciiTheme="minorHAnsi" w:hAnsiTheme="minorHAnsi" w:cstheme="minorHAnsi"/>
          <w:b/>
          <w:noProof/>
          <w:color w:val="000000"/>
          <w:sz w:val="22"/>
          <w:szCs w:val="22"/>
          <w:lang w:val="sr-Latn-BA"/>
        </w:rPr>
      </w:pPr>
      <w:r w:rsidRPr="007C3A4E">
        <w:rPr>
          <w:rFonts w:asciiTheme="minorHAnsi" w:hAnsiTheme="minorHAnsi" w:cstheme="minorHAnsi"/>
          <w:bCs/>
          <w:iCs/>
          <w:noProof/>
          <w:color w:val="000000"/>
          <w:sz w:val="22"/>
          <w:szCs w:val="22"/>
          <w:lang w:val="sr-Latn-BA"/>
        </w:rPr>
        <w:t>U dijelu strat</w:t>
      </w:r>
      <w:r w:rsidR="00287C5B" w:rsidRPr="007C3A4E">
        <w:rPr>
          <w:rFonts w:asciiTheme="minorHAnsi" w:hAnsiTheme="minorHAnsi" w:cstheme="minorHAnsi"/>
          <w:bCs/>
          <w:iCs/>
          <w:noProof/>
          <w:color w:val="000000"/>
          <w:sz w:val="22"/>
          <w:szCs w:val="22"/>
          <w:lang w:val="sr-Latn-BA"/>
        </w:rPr>
        <w:t>eškog okvira,</w:t>
      </w:r>
      <w:r w:rsidRPr="007C3A4E">
        <w:rPr>
          <w:rFonts w:asciiTheme="minorHAnsi" w:hAnsiTheme="minorHAnsi" w:cstheme="minorHAnsi"/>
          <w:bCs/>
          <w:iCs/>
          <w:noProof/>
          <w:color w:val="000000"/>
          <w:sz w:val="22"/>
          <w:szCs w:val="22"/>
          <w:lang w:val="sr-Latn-BA"/>
        </w:rPr>
        <w:t xml:space="preserve"> važno je istaći</w:t>
      </w:r>
      <w:r w:rsidRPr="007C3A4E">
        <w:rPr>
          <w:rFonts w:asciiTheme="minorHAnsi" w:hAnsiTheme="minorHAnsi" w:cstheme="minorHAnsi"/>
          <w:b/>
          <w:i/>
          <w:noProof/>
          <w:color w:val="000000"/>
          <w:sz w:val="22"/>
          <w:szCs w:val="22"/>
          <w:lang w:val="sr-Latn-BA"/>
        </w:rPr>
        <w:t xml:space="preserve"> </w:t>
      </w:r>
      <w:r w:rsidR="00670776" w:rsidRPr="007C3A4E">
        <w:rPr>
          <w:rFonts w:asciiTheme="minorHAnsi" w:hAnsiTheme="minorHAnsi" w:cstheme="minorHAnsi"/>
          <w:b/>
          <w:i/>
          <w:noProof/>
          <w:color w:val="000000"/>
          <w:sz w:val="22"/>
          <w:szCs w:val="22"/>
          <w:lang w:val="sr-Latn-BA"/>
        </w:rPr>
        <w:t>Strategij</w:t>
      </w:r>
      <w:r w:rsidRPr="007C3A4E">
        <w:rPr>
          <w:rFonts w:asciiTheme="minorHAnsi" w:hAnsiTheme="minorHAnsi" w:cstheme="minorHAnsi"/>
          <w:b/>
          <w:i/>
          <w:noProof/>
          <w:color w:val="000000"/>
          <w:sz w:val="22"/>
          <w:szCs w:val="22"/>
          <w:lang w:val="sr-Latn-BA"/>
        </w:rPr>
        <w:t>u</w:t>
      </w:r>
      <w:r w:rsidR="00670776" w:rsidRPr="007C3A4E">
        <w:rPr>
          <w:rFonts w:asciiTheme="minorHAnsi" w:hAnsiTheme="minorHAnsi" w:cstheme="minorHAnsi"/>
          <w:b/>
          <w:i/>
          <w:noProof/>
          <w:color w:val="000000"/>
          <w:sz w:val="22"/>
          <w:szCs w:val="22"/>
          <w:lang w:val="sr-Latn-BA"/>
        </w:rPr>
        <w:t xml:space="preserve"> za prevenciju i zaštitu djece od nasilja sa akcionim planom 2017-2021</w:t>
      </w:r>
      <w:r w:rsidR="00670776" w:rsidRPr="007C3A4E">
        <w:rPr>
          <w:rStyle w:val="FootnoteReference"/>
          <w:rFonts w:asciiTheme="minorHAnsi" w:eastAsia="Calibri" w:hAnsiTheme="minorHAnsi" w:cstheme="minorHAnsi"/>
          <w:noProof/>
          <w:sz w:val="22"/>
          <w:szCs w:val="22"/>
          <w:lang w:val="sr-Latn-BA"/>
        </w:rPr>
        <w:footnoteReference w:id="19"/>
      </w:r>
      <w:r w:rsidR="00670776" w:rsidRPr="007C3A4E">
        <w:rPr>
          <w:rFonts w:asciiTheme="minorHAnsi" w:hAnsiTheme="minorHAnsi" w:cstheme="minorHAnsi"/>
          <w:noProof/>
          <w:sz w:val="22"/>
          <w:szCs w:val="22"/>
          <w:lang w:val="sr-Latn-BA"/>
        </w:rPr>
        <w:t xml:space="preserve"> </w:t>
      </w:r>
      <w:r w:rsidRPr="007C3A4E">
        <w:rPr>
          <w:rFonts w:asciiTheme="minorHAnsi" w:hAnsiTheme="minorHAnsi" w:cstheme="minorHAnsi"/>
          <w:noProof/>
          <w:sz w:val="22"/>
          <w:szCs w:val="22"/>
          <w:lang w:val="sr-Latn-BA"/>
        </w:rPr>
        <w:t xml:space="preserve">koja </w:t>
      </w:r>
      <w:r w:rsidR="00670776" w:rsidRPr="007C3A4E">
        <w:rPr>
          <w:rFonts w:asciiTheme="minorHAnsi" w:hAnsiTheme="minorHAnsi" w:cstheme="minorHAnsi"/>
          <w:noProof/>
          <w:color w:val="000000"/>
          <w:sz w:val="22"/>
          <w:szCs w:val="22"/>
          <w:lang w:val="sr-Latn-BA"/>
        </w:rPr>
        <w:t>predstavlja</w:t>
      </w:r>
      <w:r w:rsidR="00670776" w:rsidRPr="007C3A4E">
        <w:rPr>
          <w:rFonts w:asciiTheme="minorHAnsi" w:hAnsiTheme="minorHAnsi" w:cstheme="minorHAnsi"/>
          <w:b/>
          <w:noProof/>
          <w:color w:val="000000"/>
          <w:sz w:val="22"/>
          <w:szCs w:val="22"/>
          <w:lang w:val="sr-Latn-BA"/>
        </w:rPr>
        <w:t xml:space="preserve"> </w:t>
      </w:r>
      <w:r w:rsidR="00670776" w:rsidRPr="007C3A4E">
        <w:rPr>
          <w:rFonts w:asciiTheme="minorHAnsi" w:hAnsiTheme="minorHAnsi" w:cstheme="minorHAnsi"/>
          <w:noProof/>
          <w:color w:val="000000"/>
          <w:sz w:val="22"/>
          <w:szCs w:val="22"/>
          <w:lang w:val="sr-Latn-BA"/>
        </w:rPr>
        <w:t>intenziviranje rada na zaštiti i drugim vidovima pomoći djeci koja su bila izložena nasilju ili seksualnom zlostavljanju. Opšti cilj Strategije je da se kroz jačanje nacionalnog mehanizma do 2021. godine, omogući za svu djecu u Crnoj Gori unaprijeđenu zaštitu od svih oblika nasilja.</w:t>
      </w:r>
    </w:p>
    <w:p w14:paraId="1CA8ED89" w14:textId="77777777" w:rsidR="00FA5239" w:rsidRPr="007C3A4E" w:rsidRDefault="00FA5239" w:rsidP="00FA5239">
      <w:pPr>
        <w:rPr>
          <w:noProof/>
          <w:lang w:val="sr-Latn-BA"/>
        </w:rPr>
      </w:pPr>
    </w:p>
    <w:p w14:paraId="17AD6196" w14:textId="77777777" w:rsidR="001A1675" w:rsidRPr="007C3A4E" w:rsidRDefault="001A1675" w:rsidP="007617B0">
      <w:pPr>
        <w:pStyle w:val="Heading2"/>
        <w:rPr>
          <w:noProof/>
          <w:lang w:val="sr-Latn-BA"/>
        </w:rPr>
      </w:pPr>
      <w:bookmarkStart w:id="12" w:name="_Toc10542757"/>
      <w:r w:rsidRPr="007C3A4E">
        <w:rPr>
          <w:noProof/>
          <w:lang w:val="sr-Latn-BA"/>
        </w:rPr>
        <w:t>Institucionalni okvir u Crnoj Gori</w:t>
      </w:r>
      <w:bookmarkEnd w:id="12"/>
    </w:p>
    <w:p w14:paraId="71856F89" w14:textId="77777777" w:rsidR="001A1675" w:rsidRPr="007C3A4E" w:rsidRDefault="001A1675" w:rsidP="001A1675">
      <w:pPr>
        <w:rPr>
          <w:noProof/>
          <w:lang w:val="sr-Latn-BA"/>
        </w:rPr>
      </w:pPr>
      <w:r w:rsidRPr="007C3A4E">
        <w:rPr>
          <w:noProof/>
          <w:lang w:val="sr-Latn-BA"/>
        </w:rPr>
        <w:t>Institucionalni okvir za zaštiti od vršnjačkog nasilja, i samu prevenciju, obuhvata nekoliko glavnih institucija, prepoznatih u samom pravnom okviru, a to su:</w:t>
      </w:r>
    </w:p>
    <w:p w14:paraId="2714D5E1" w14:textId="77777777" w:rsidR="001A1675" w:rsidRPr="007C3A4E" w:rsidRDefault="001A1675" w:rsidP="007617B0">
      <w:pPr>
        <w:pStyle w:val="ListParagraph"/>
        <w:numPr>
          <w:ilvl w:val="0"/>
          <w:numId w:val="24"/>
        </w:numPr>
        <w:rPr>
          <w:noProof/>
          <w:lang w:val="sr-Latn-BA"/>
        </w:rPr>
      </w:pPr>
      <w:r w:rsidRPr="007C3A4E">
        <w:rPr>
          <w:noProof/>
          <w:lang w:val="sr-Latn-BA"/>
        </w:rPr>
        <w:t>Savjet za prava djeteta</w:t>
      </w:r>
      <w:r w:rsidRPr="007C3A4E">
        <w:rPr>
          <w:noProof/>
          <w:lang w:val="sr-Latn-BA"/>
        </w:rPr>
        <w:tab/>
      </w:r>
    </w:p>
    <w:p w14:paraId="655DDCFF" w14:textId="77777777" w:rsidR="001A1675" w:rsidRPr="007C3A4E" w:rsidRDefault="001A1675" w:rsidP="007617B0">
      <w:pPr>
        <w:pStyle w:val="ListParagraph"/>
        <w:numPr>
          <w:ilvl w:val="0"/>
          <w:numId w:val="24"/>
        </w:numPr>
        <w:rPr>
          <w:noProof/>
          <w:lang w:val="sr-Latn-BA"/>
        </w:rPr>
      </w:pPr>
      <w:r w:rsidRPr="007C3A4E">
        <w:rPr>
          <w:noProof/>
          <w:lang w:val="sr-Latn-BA"/>
        </w:rPr>
        <w:t>Obrazovne ustanove – škole</w:t>
      </w:r>
      <w:r w:rsidRPr="007C3A4E">
        <w:rPr>
          <w:noProof/>
          <w:lang w:val="sr-Latn-BA"/>
        </w:rPr>
        <w:tab/>
      </w:r>
    </w:p>
    <w:p w14:paraId="5CF40EAF" w14:textId="77777777" w:rsidR="001A1675" w:rsidRPr="007C3A4E" w:rsidRDefault="001A1675" w:rsidP="007617B0">
      <w:pPr>
        <w:pStyle w:val="ListParagraph"/>
        <w:numPr>
          <w:ilvl w:val="0"/>
          <w:numId w:val="24"/>
        </w:numPr>
        <w:rPr>
          <w:noProof/>
          <w:lang w:val="sr-Latn-BA"/>
        </w:rPr>
      </w:pPr>
      <w:r w:rsidRPr="007C3A4E">
        <w:rPr>
          <w:noProof/>
          <w:lang w:val="sr-Latn-BA"/>
        </w:rPr>
        <w:t>Centar za socijalni rad</w:t>
      </w:r>
      <w:r w:rsidRPr="007C3A4E">
        <w:rPr>
          <w:noProof/>
          <w:lang w:val="sr-Latn-BA"/>
        </w:rPr>
        <w:tab/>
      </w:r>
    </w:p>
    <w:p w14:paraId="19E42692" w14:textId="77777777" w:rsidR="001A1675" w:rsidRPr="007C3A4E" w:rsidRDefault="001A1675" w:rsidP="007617B0">
      <w:pPr>
        <w:pStyle w:val="ListParagraph"/>
        <w:numPr>
          <w:ilvl w:val="0"/>
          <w:numId w:val="24"/>
        </w:numPr>
        <w:rPr>
          <w:noProof/>
          <w:lang w:val="sr-Latn-BA"/>
        </w:rPr>
      </w:pPr>
      <w:r w:rsidRPr="007C3A4E">
        <w:rPr>
          <w:noProof/>
          <w:lang w:val="sr-Latn-BA"/>
        </w:rPr>
        <w:t>Uprava policije i Tužilaštvo</w:t>
      </w:r>
      <w:r w:rsidRPr="007C3A4E">
        <w:rPr>
          <w:noProof/>
          <w:lang w:val="sr-Latn-BA"/>
        </w:rPr>
        <w:tab/>
      </w:r>
    </w:p>
    <w:p w14:paraId="60A85E18" w14:textId="77777777" w:rsidR="001A1675" w:rsidRPr="007C3A4E" w:rsidRDefault="001A1675" w:rsidP="007617B0">
      <w:pPr>
        <w:pStyle w:val="ListParagraph"/>
        <w:numPr>
          <w:ilvl w:val="0"/>
          <w:numId w:val="24"/>
        </w:numPr>
        <w:rPr>
          <w:noProof/>
          <w:lang w:val="sr-Latn-BA"/>
        </w:rPr>
      </w:pPr>
      <w:r w:rsidRPr="007C3A4E">
        <w:rPr>
          <w:noProof/>
          <w:lang w:val="sr-Latn-BA"/>
        </w:rPr>
        <w:t>Zdravstvene ustanove</w:t>
      </w:r>
      <w:r w:rsidRPr="007C3A4E">
        <w:rPr>
          <w:noProof/>
          <w:lang w:val="sr-Latn-BA"/>
        </w:rPr>
        <w:tab/>
      </w:r>
    </w:p>
    <w:p w14:paraId="362E9B42" w14:textId="77777777" w:rsidR="001A1675" w:rsidRPr="007C3A4E" w:rsidRDefault="001A1675" w:rsidP="007617B0">
      <w:pPr>
        <w:pStyle w:val="ListParagraph"/>
        <w:numPr>
          <w:ilvl w:val="0"/>
          <w:numId w:val="24"/>
        </w:numPr>
        <w:rPr>
          <w:noProof/>
          <w:lang w:val="sr-Latn-BA"/>
        </w:rPr>
      </w:pPr>
      <w:r w:rsidRPr="007C3A4E">
        <w:rPr>
          <w:noProof/>
          <w:lang w:val="sr-Latn-BA"/>
        </w:rPr>
        <w:t>Zaštitnik ljudskih prava i sloboda Crne Gore</w:t>
      </w:r>
      <w:r w:rsidRPr="007C3A4E">
        <w:rPr>
          <w:noProof/>
          <w:lang w:val="sr-Latn-BA"/>
        </w:rPr>
        <w:tab/>
      </w:r>
    </w:p>
    <w:p w14:paraId="3506F2F7" w14:textId="77777777" w:rsidR="007617B0" w:rsidRPr="007C3A4E" w:rsidRDefault="007617B0" w:rsidP="007617B0">
      <w:pPr>
        <w:rPr>
          <w:noProof/>
          <w:lang w:val="sr-Latn-BA"/>
        </w:rPr>
      </w:pPr>
      <w:r w:rsidRPr="007C3A4E">
        <w:rPr>
          <w:noProof/>
          <w:lang w:val="sr-Latn-BA"/>
        </w:rPr>
        <w:t xml:space="preserve">Detalji vezani za njihove nadležnosti mogu se naći u dokumentu „Analiza zakonodavnog okvira i politika iz oblasti vršnjačkog nasilja“, oktobar 2018.god, a najvažniji segmentu pomenuti su u takstu koji slijedi. </w:t>
      </w:r>
    </w:p>
    <w:p w14:paraId="34DE35B2" w14:textId="205F96B8" w:rsidR="007617B0" w:rsidRPr="007C3A4E" w:rsidRDefault="007617B0" w:rsidP="00456B9F">
      <w:pPr>
        <w:pStyle w:val="Heading3"/>
        <w:rPr>
          <w:rFonts w:ascii="Calibri" w:hAnsi="Calibri" w:cs="Calibri"/>
          <w:noProof/>
          <w:color w:val="000000"/>
          <w:sz w:val="22"/>
          <w:szCs w:val="22"/>
          <w:lang w:val="sr-Latn-BA"/>
        </w:rPr>
      </w:pPr>
      <w:bookmarkStart w:id="13" w:name="_Toc10542758"/>
      <w:r w:rsidRPr="007C3A4E">
        <w:rPr>
          <w:noProof/>
          <w:lang w:val="sr-Latn-BA"/>
        </w:rPr>
        <w:lastRenderedPageBreak/>
        <w:t>Savjet za prava djeteta</w:t>
      </w:r>
      <w:bookmarkEnd w:id="13"/>
    </w:p>
    <w:p w14:paraId="4BBEADBA" w14:textId="77777777" w:rsidR="001A1675" w:rsidRPr="007C3A4E" w:rsidRDefault="001A1675" w:rsidP="001A1675">
      <w:pPr>
        <w:pStyle w:val="1tekst"/>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Savjet za prava djeteta je obrazovalo Ministarstvo rada i socijalnog staranja, a čine ga predstavnici/e nadležnih državnih organa, Kancelarije za borbu protiv trgovine ljudima, predstavnici tri NVO i jedan djece.</w:t>
      </w:r>
    </w:p>
    <w:p w14:paraId="6D1B9E05" w14:textId="77777777" w:rsidR="001A1675" w:rsidRPr="007C3A4E" w:rsidRDefault="001A1675" w:rsidP="001A1675">
      <w:pPr>
        <w:pStyle w:val="1tekst"/>
        <w:spacing w:before="0" w:beforeAutospacing="0" w:after="0" w:afterAutospacing="0"/>
        <w:ind w:right="273"/>
        <w:jc w:val="both"/>
        <w:rPr>
          <w:rFonts w:ascii="Calibri" w:hAnsi="Calibri" w:cs="Calibri"/>
          <w:noProof/>
          <w:color w:val="000000"/>
          <w:sz w:val="22"/>
          <w:szCs w:val="22"/>
          <w:lang w:val="sr-Latn-BA"/>
        </w:rPr>
      </w:pPr>
    </w:p>
    <w:p w14:paraId="578A23C5" w14:textId="77777777" w:rsidR="001A1675" w:rsidRPr="007C3A4E" w:rsidRDefault="001A1675" w:rsidP="001A1675">
      <w:pPr>
        <w:pStyle w:val="1tekst"/>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 xml:space="preserve">Zadaci Savjeta su da: </w:t>
      </w:r>
    </w:p>
    <w:p w14:paraId="698B2371" w14:textId="77777777" w:rsidR="001A1675" w:rsidRPr="007C3A4E" w:rsidRDefault="001A1675" w:rsidP="001A1675">
      <w:pPr>
        <w:pStyle w:val="1tekst"/>
        <w:numPr>
          <w:ilvl w:val="0"/>
          <w:numId w:val="22"/>
        </w:numPr>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prati izvršavanje obaveza Crne Gore koje proizilaze iz Konvencije o pravima djeteta i drugih međunarodnih dokumenata koji se odnose na zaštitu prava djeteta;</w:t>
      </w:r>
    </w:p>
    <w:p w14:paraId="19DB8EF4" w14:textId="77777777" w:rsidR="001A1675" w:rsidRPr="007C3A4E" w:rsidRDefault="001A1675" w:rsidP="001A1675">
      <w:pPr>
        <w:pStyle w:val="1tekst"/>
        <w:numPr>
          <w:ilvl w:val="0"/>
          <w:numId w:val="22"/>
        </w:numPr>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štiti i unaprjeđuje prava djeteta u oblasti socijalne i dječije zaštite, zdravstvene zaštite, vaspitanja i obrazovanja i drugim oblastima od značaja za zaštitu prava interesa djeteta;</w:t>
      </w:r>
    </w:p>
    <w:p w14:paraId="1707E582" w14:textId="77777777" w:rsidR="001A1675" w:rsidRPr="007C3A4E" w:rsidRDefault="001A1675" w:rsidP="001A1675">
      <w:pPr>
        <w:pStyle w:val="1tekst"/>
        <w:numPr>
          <w:ilvl w:val="0"/>
          <w:numId w:val="22"/>
        </w:numPr>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prati primjenu propisa koji se odnose na zaštitu prava djeteta;</w:t>
      </w:r>
    </w:p>
    <w:p w14:paraId="24FC6EEA" w14:textId="77777777" w:rsidR="001A1675" w:rsidRPr="007C3A4E" w:rsidRDefault="001A1675" w:rsidP="001A1675">
      <w:pPr>
        <w:pStyle w:val="1tekst"/>
        <w:numPr>
          <w:ilvl w:val="0"/>
          <w:numId w:val="22"/>
        </w:numPr>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inicira donošenje propisa za unaprjeđenje i zaštitu prava djeteta;</w:t>
      </w:r>
    </w:p>
    <w:p w14:paraId="0337D3D0" w14:textId="77777777" w:rsidR="001A1675" w:rsidRPr="007C3A4E" w:rsidRDefault="001A1675" w:rsidP="001A1675">
      <w:pPr>
        <w:pStyle w:val="1tekst"/>
        <w:numPr>
          <w:ilvl w:val="0"/>
          <w:numId w:val="22"/>
        </w:numPr>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unaprjeđuje saradnju sa lokalnom samoupravom u procesu implementacije i zaštite prava djeteta;</w:t>
      </w:r>
    </w:p>
    <w:p w14:paraId="0FC58D03" w14:textId="77777777" w:rsidR="001A1675" w:rsidRPr="007C3A4E" w:rsidRDefault="001A1675" w:rsidP="001A1675">
      <w:pPr>
        <w:pStyle w:val="1tekst"/>
        <w:numPr>
          <w:ilvl w:val="0"/>
          <w:numId w:val="22"/>
        </w:numPr>
        <w:spacing w:before="0" w:beforeAutospacing="0" w:after="0" w:afterAutospacing="0"/>
        <w:ind w:right="273"/>
        <w:jc w:val="both"/>
        <w:rPr>
          <w:rFonts w:ascii="Calibri" w:hAnsi="Calibri" w:cs="Calibri"/>
          <w:noProof/>
          <w:color w:val="000000"/>
          <w:sz w:val="22"/>
          <w:szCs w:val="22"/>
          <w:lang w:val="sr-Latn-BA"/>
        </w:rPr>
      </w:pPr>
      <w:r w:rsidRPr="007C3A4E">
        <w:rPr>
          <w:rFonts w:ascii="Calibri" w:hAnsi="Calibri" w:cs="Calibri"/>
          <w:noProof/>
          <w:color w:val="000000"/>
          <w:sz w:val="22"/>
          <w:szCs w:val="22"/>
          <w:lang w:val="sr-Latn-BA"/>
        </w:rPr>
        <w:t>unapređuje saradnju sa NVO u procesu implementacije i zaštite prava djeteta.</w:t>
      </w:r>
    </w:p>
    <w:p w14:paraId="28BF5348" w14:textId="77777777" w:rsidR="001A1675" w:rsidRPr="007C3A4E" w:rsidRDefault="001A1675" w:rsidP="001A1675">
      <w:pPr>
        <w:pStyle w:val="1tekst"/>
        <w:spacing w:before="0" w:beforeAutospacing="0" w:after="0" w:afterAutospacing="0"/>
        <w:ind w:left="720" w:right="273"/>
        <w:jc w:val="both"/>
        <w:rPr>
          <w:rFonts w:ascii="Calibri" w:hAnsi="Calibri" w:cs="Calibri"/>
          <w:noProof/>
          <w:color w:val="000000"/>
          <w:lang w:val="sr-Latn-BA"/>
        </w:rPr>
      </w:pPr>
    </w:p>
    <w:p w14:paraId="1E2A44F4" w14:textId="0E25DC4D" w:rsidR="007617B0" w:rsidRPr="007C3A4E" w:rsidRDefault="007617B0" w:rsidP="00456B9F">
      <w:pPr>
        <w:pStyle w:val="Heading3"/>
        <w:rPr>
          <w:rFonts w:ascii="Calibri" w:hAnsi="Calibri" w:cs="Calibri"/>
          <w:b/>
          <w:noProof/>
          <w:lang w:val="sr-Latn-BA"/>
        </w:rPr>
      </w:pPr>
      <w:bookmarkStart w:id="14" w:name="_Toc10542759"/>
      <w:bookmarkStart w:id="15" w:name="_Toc527311427"/>
      <w:proofErr w:type="spellStart"/>
      <w:r w:rsidRPr="000E621B">
        <w:t>Obrazovno</w:t>
      </w:r>
      <w:proofErr w:type="spellEnd"/>
      <w:r w:rsidRPr="000E621B">
        <w:t xml:space="preserve"> – </w:t>
      </w:r>
      <w:proofErr w:type="spellStart"/>
      <w:r w:rsidRPr="000E621B">
        <w:t>vaspitne</w:t>
      </w:r>
      <w:proofErr w:type="spellEnd"/>
      <w:r w:rsidRPr="000E621B">
        <w:t xml:space="preserve"> </w:t>
      </w:r>
      <w:proofErr w:type="spellStart"/>
      <w:r w:rsidRPr="000E621B">
        <w:t>ustanove</w:t>
      </w:r>
      <w:bookmarkEnd w:id="14"/>
      <w:proofErr w:type="spellEnd"/>
      <w:r w:rsidRPr="000E621B">
        <w:t xml:space="preserve"> </w:t>
      </w:r>
      <w:bookmarkEnd w:id="15"/>
    </w:p>
    <w:p w14:paraId="56A3FC9C" w14:textId="77777777" w:rsidR="007617B0" w:rsidRPr="000E621B" w:rsidRDefault="007617B0" w:rsidP="000E621B">
      <w:pPr>
        <w:pStyle w:val="1tekst"/>
        <w:spacing w:before="0" w:beforeAutospacing="0" w:after="0" w:afterAutospacing="0"/>
        <w:ind w:right="26"/>
        <w:jc w:val="both"/>
        <w:rPr>
          <w:rFonts w:ascii="Calibri" w:hAnsi="Calibri" w:cs="Calibri"/>
          <w:noProof/>
          <w:color w:val="000000"/>
          <w:sz w:val="22"/>
          <w:szCs w:val="22"/>
          <w:lang w:val="sr-Latn-BA"/>
        </w:rPr>
      </w:pPr>
      <w:r w:rsidRPr="000E621B">
        <w:rPr>
          <w:rFonts w:ascii="Calibri" w:hAnsi="Calibri" w:cs="Calibri"/>
          <w:noProof/>
          <w:color w:val="000000"/>
          <w:sz w:val="22"/>
          <w:szCs w:val="22"/>
          <w:lang w:val="sr-Latn-BA"/>
        </w:rPr>
        <w:t>Vaspitno obrazovne ustanove su mjesta gdje djeca provode najveći dio dana, a pod direktnom su kontrolom i koordinacijom institucija.</w:t>
      </w:r>
    </w:p>
    <w:p w14:paraId="6C1EE0CF" w14:textId="77777777" w:rsidR="007617B0" w:rsidRPr="000E621B" w:rsidRDefault="007617B0" w:rsidP="000E621B">
      <w:pPr>
        <w:pStyle w:val="1tekst"/>
        <w:spacing w:before="0" w:beforeAutospacing="0" w:after="0" w:afterAutospacing="0"/>
        <w:ind w:right="26"/>
        <w:jc w:val="both"/>
        <w:rPr>
          <w:rFonts w:ascii="Calibri" w:hAnsi="Calibri" w:cs="Calibri"/>
          <w:noProof/>
          <w:color w:val="000000"/>
          <w:sz w:val="22"/>
          <w:szCs w:val="22"/>
          <w:lang w:val="sr-Latn-BA"/>
        </w:rPr>
      </w:pPr>
      <w:r w:rsidRPr="000E621B">
        <w:rPr>
          <w:rFonts w:ascii="Calibri" w:hAnsi="Calibri" w:cs="Calibri"/>
          <w:noProof/>
          <w:color w:val="000000"/>
          <w:sz w:val="22"/>
          <w:szCs w:val="22"/>
          <w:lang w:val="sr-Latn-BA"/>
        </w:rPr>
        <w:t>U slučaju vršnjačkog nasilja, sa učenicima koji su počinioci ili žrtve vršnjačkog nasilja postupaju psiholozi i pedagozi čija uloga je djelovanje na ličnost i ponašanje učenika na način da se ta vrsta nasilja ne ponovi, odnosno u startu preventivno djeluje.</w:t>
      </w:r>
    </w:p>
    <w:p w14:paraId="77A353DE" w14:textId="346FB7BD" w:rsidR="007617B0" w:rsidRPr="000E621B" w:rsidRDefault="007617B0" w:rsidP="000E621B">
      <w:pPr>
        <w:pStyle w:val="1tekst"/>
        <w:spacing w:before="0" w:beforeAutospacing="0" w:after="0" w:afterAutospacing="0"/>
        <w:ind w:right="26" w:firstLine="720"/>
        <w:jc w:val="both"/>
        <w:rPr>
          <w:noProof/>
          <w:color w:val="000000"/>
          <w:sz w:val="22"/>
          <w:szCs w:val="22"/>
          <w:lang w:val="sr-Latn-BA"/>
        </w:rPr>
      </w:pPr>
      <w:r w:rsidRPr="000E621B">
        <w:rPr>
          <w:rFonts w:ascii="Calibri" w:hAnsi="Calibri" w:cs="Calibri"/>
          <w:noProof/>
          <w:color w:val="000000"/>
          <w:sz w:val="22"/>
          <w:szCs w:val="22"/>
          <w:lang w:val="sr-Latn-BA"/>
        </w:rPr>
        <w:t>Zavod za školstvo u okviru dokumenta “</w:t>
      </w:r>
      <w:r w:rsidRPr="000E621B">
        <w:rPr>
          <w:rFonts w:ascii="Calibri" w:hAnsi="Calibri" w:cs="Calibri"/>
          <w:i/>
          <w:noProof/>
          <w:color w:val="000000"/>
          <w:sz w:val="22"/>
          <w:szCs w:val="22"/>
          <w:lang w:val="sr-Latn-BA"/>
        </w:rPr>
        <w:t>Standardi kompetencija za nastavnike i direktora</w:t>
      </w:r>
      <w:r w:rsidRPr="000E621B">
        <w:rPr>
          <w:rStyle w:val="FootnoteReference"/>
          <w:rFonts w:ascii="Calibri" w:eastAsiaTheme="majorEastAsia" w:hAnsi="Calibri" w:cs="Calibri"/>
          <w:i/>
          <w:noProof/>
          <w:color w:val="000000"/>
          <w:sz w:val="22"/>
          <w:szCs w:val="22"/>
          <w:lang w:val="sr-Latn-BA"/>
        </w:rPr>
        <w:footnoteReference w:id="20"/>
      </w:r>
      <w:r w:rsidRPr="000E621B">
        <w:rPr>
          <w:rFonts w:ascii="Calibri" w:hAnsi="Calibri" w:cs="Calibri"/>
          <w:i/>
          <w:noProof/>
          <w:color w:val="000000"/>
          <w:sz w:val="22"/>
          <w:szCs w:val="22"/>
          <w:lang w:val="sr-Latn-BA"/>
        </w:rPr>
        <w:t xml:space="preserve">” </w:t>
      </w:r>
      <w:r w:rsidRPr="000E621B">
        <w:rPr>
          <w:rFonts w:ascii="Calibri" w:hAnsi="Calibri" w:cs="Calibri"/>
          <w:noProof/>
          <w:color w:val="000000"/>
          <w:sz w:val="22"/>
          <w:szCs w:val="22"/>
          <w:lang w:val="sr-Latn-BA"/>
        </w:rPr>
        <w:t>prepoznaje značajnu ulogu pedagoga i psihologa u vaspitno - obrazov</w:t>
      </w:r>
      <w:r w:rsidR="003A4935">
        <w:rPr>
          <w:rFonts w:ascii="Calibri" w:hAnsi="Calibri" w:cs="Calibri"/>
          <w:noProof/>
          <w:color w:val="000000"/>
          <w:sz w:val="22"/>
          <w:szCs w:val="22"/>
          <w:lang w:val="sr-Latn-BA"/>
        </w:rPr>
        <w:t>n</w:t>
      </w:r>
      <w:r w:rsidRPr="000E621B">
        <w:rPr>
          <w:rFonts w:ascii="Calibri" w:hAnsi="Calibri" w:cs="Calibri"/>
          <w:noProof/>
          <w:color w:val="000000"/>
          <w:sz w:val="22"/>
          <w:szCs w:val="22"/>
          <w:lang w:val="sr-Latn-BA"/>
        </w:rPr>
        <w:t>nim ustanovama obzirom na</w:t>
      </w:r>
      <w:r w:rsidRPr="000E621B">
        <w:rPr>
          <w:noProof/>
          <w:color w:val="000000"/>
          <w:sz w:val="22"/>
          <w:szCs w:val="22"/>
          <w:lang w:val="sr-Latn-BA"/>
        </w:rPr>
        <w:t xml:space="preserve"> </w:t>
      </w:r>
      <w:r w:rsidRPr="000E621B">
        <w:rPr>
          <w:rFonts w:ascii="Calibri" w:hAnsi="Calibri" w:cs="Calibri"/>
          <w:noProof/>
          <w:color w:val="000000"/>
          <w:sz w:val="22"/>
          <w:szCs w:val="22"/>
          <w:lang w:val="sr-Latn-BA"/>
        </w:rPr>
        <w:t xml:space="preserve">dinamične promjene koje se </w:t>
      </w:r>
      <w:r w:rsidR="002467AC">
        <w:rPr>
          <w:rFonts w:ascii="Calibri" w:hAnsi="Calibri" w:cs="Calibri"/>
          <w:noProof/>
          <w:color w:val="000000"/>
          <w:sz w:val="22"/>
          <w:szCs w:val="22"/>
          <w:lang w:val="sr-Latn-BA"/>
        </w:rPr>
        <w:t>dešavaju</w:t>
      </w:r>
      <w:r w:rsidRPr="000E621B">
        <w:rPr>
          <w:rFonts w:ascii="Calibri" w:hAnsi="Calibri" w:cs="Calibri"/>
          <w:noProof/>
          <w:color w:val="000000"/>
          <w:sz w:val="22"/>
          <w:szCs w:val="22"/>
          <w:lang w:val="sr-Latn-BA"/>
        </w:rPr>
        <w:t xml:space="preserve"> u svim sferama života i koje dovode do promjena i u samoj školi.</w:t>
      </w:r>
      <w:r w:rsidRPr="000E621B">
        <w:rPr>
          <w:noProof/>
          <w:color w:val="000000"/>
          <w:sz w:val="22"/>
          <w:szCs w:val="22"/>
          <w:lang w:val="sr-Latn-BA"/>
        </w:rPr>
        <w:t xml:space="preserve"> </w:t>
      </w:r>
    </w:p>
    <w:p w14:paraId="4FD5506D" w14:textId="77777777" w:rsidR="007617B0" w:rsidRPr="000E621B" w:rsidRDefault="007617B0" w:rsidP="000E621B">
      <w:pPr>
        <w:pStyle w:val="1tekst"/>
        <w:spacing w:before="0" w:beforeAutospacing="0" w:after="0" w:afterAutospacing="0"/>
        <w:ind w:right="26" w:firstLine="720"/>
        <w:jc w:val="both"/>
        <w:rPr>
          <w:rFonts w:ascii="Calibri" w:hAnsi="Calibri" w:cs="Calibri"/>
          <w:noProof/>
          <w:color w:val="000000"/>
          <w:sz w:val="22"/>
          <w:szCs w:val="22"/>
          <w:lang w:val="sr-Latn-BA"/>
        </w:rPr>
      </w:pPr>
      <w:r w:rsidRPr="000E621B">
        <w:rPr>
          <w:rFonts w:ascii="Calibri" w:hAnsi="Calibri" w:cs="Calibri"/>
          <w:noProof/>
          <w:color w:val="000000"/>
          <w:sz w:val="22"/>
          <w:szCs w:val="22"/>
          <w:lang w:val="sr-Latn-BA"/>
        </w:rPr>
        <w:t xml:space="preserve">Prema </w:t>
      </w:r>
      <w:r w:rsidRPr="000E621B">
        <w:rPr>
          <w:rFonts w:ascii="Calibri" w:hAnsi="Calibri" w:cs="Calibri"/>
          <w:i/>
          <w:noProof/>
          <w:color w:val="000000"/>
          <w:sz w:val="22"/>
          <w:szCs w:val="22"/>
          <w:lang w:val="sr-Latn-BA"/>
        </w:rPr>
        <w:t xml:space="preserve">Standardima </w:t>
      </w:r>
      <w:r w:rsidRPr="000E621B">
        <w:rPr>
          <w:rFonts w:ascii="Calibri" w:hAnsi="Calibri" w:cs="Calibri"/>
          <w:noProof/>
          <w:color w:val="000000"/>
          <w:sz w:val="22"/>
          <w:szCs w:val="22"/>
          <w:lang w:val="sr-Latn-BA"/>
        </w:rPr>
        <w:t>od pedagoga se očekuje da kroz kontinuirano profesionalno usavršavanje i odgovornu participaciju u cjelokupnom djelovanju vaspitno-obrazovne ustanove doprinosi njenom kvalitetnijem radu i istovremeno sopstvenom razvoju. Posao pedagoga obuhvata najšira područja rada – od planiranja i programiranja do vrjednovanja rezultata uz saradnju sa svim akterima u tom procesu.</w:t>
      </w:r>
      <w:r w:rsidRPr="000E621B">
        <w:rPr>
          <w:noProof/>
          <w:color w:val="000000"/>
          <w:sz w:val="22"/>
          <w:szCs w:val="22"/>
          <w:lang w:val="sr-Latn-BA"/>
        </w:rPr>
        <w:t xml:space="preserve"> </w:t>
      </w:r>
      <w:r w:rsidRPr="000E621B">
        <w:rPr>
          <w:rFonts w:ascii="Calibri" w:hAnsi="Calibri" w:cs="Calibri"/>
          <w:noProof/>
          <w:color w:val="000000"/>
          <w:sz w:val="22"/>
          <w:szCs w:val="22"/>
          <w:lang w:val="sr-Latn-BA"/>
        </w:rPr>
        <w:t>Navodi se da profesionalne kompetencije pedagoga podrazumijevaju njegovu stručnu osposobljenost i sposobnost djelotvornog povezivanja pedagoške teorije i prakse.</w:t>
      </w:r>
    </w:p>
    <w:p w14:paraId="457B4B46" w14:textId="77777777" w:rsidR="007617B0" w:rsidRPr="000E621B" w:rsidRDefault="007617B0" w:rsidP="000E621B">
      <w:pPr>
        <w:pStyle w:val="1tekst"/>
        <w:spacing w:before="0" w:beforeAutospacing="0" w:after="0" w:afterAutospacing="0"/>
        <w:ind w:right="26" w:firstLine="720"/>
        <w:jc w:val="both"/>
        <w:rPr>
          <w:rFonts w:ascii="Calibri" w:hAnsi="Calibri" w:cs="Calibri"/>
          <w:noProof/>
          <w:color w:val="000000"/>
          <w:sz w:val="22"/>
          <w:szCs w:val="22"/>
          <w:lang w:val="sr-Latn-BA"/>
        </w:rPr>
      </w:pPr>
      <w:r w:rsidRPr="000E621B">
        <w:rPr>
          <w:rFonts w:ascii="Calibri" w:hAnsi="Calibri" w:cs="Calibri"/>
          <w:noProof/>
          <w:color w:val="000000"/>
          <w:sz w:val="22"/>
          <w:szCs w:val="22"/>
          <w:lang w:val="sr-Latn-BA"/>
        </w:rPr>
        <w:t>Psiholog u predškolskoj ustanovi (PU) i školi pomaže djeci/učenicima da se razvijaju i ostvaruju postignuća u skladu sa svojim potencijalima. U tome se prepoznaje širok spektar usluga, na liniji obrazovanje–mentalno zdravlje, koje psiholog može da pruži djeci/učenicima, njihovim porodicama, školi i sistemu obrazovanja. Zajedno sa osobljem škole/PU, sa roditeljima, stručnjacima za mentalno zdravlje i socijalnu zaštitu, psiholog doprinosi izgradnji i održivosti sigurnog i bezbjednog ambijenta za sveobuhvatan fizički i psihički razvoj svakog djeteta i mlade osobe. U tome se posebno naglašava snažna povezanost PU/škole i porodice.</w:t>
      </w:r>
    </w:p>
    <w:p w14:paraId="0D8E78D4" w14:textId="2FC468F4" w:rsidR="007617B0" w:rsidRPr="000E621B" w:rsidRDefault="007617B0" w:rsidP="006F53A3">
      <w:pPr>
        <w:pStyle w:val="1tekst"/>
        <w:spacing w:before="0" w:beforeAutospacing="0" w:after="0" w:afterAutospacing="0"/>
        <w:ind w:right="26" w:firstLine="720"/>
        <w:jc w:val="both"/>
        <w:rPr>
          <w:rFonts w:ascii="Calibri" w:hAnsi="Calibri" w:cs="Calibri"/>
          <w:noProof/>
          <w:color w:val="000000"/>
          <w:sz w:val="22"/>
          <w:szCs w:val="22"/>
          <w:lang w:val="sr-Latn-BA"/>
        </w:rPr>
      </w:pPr>
      <w:r w:rsidRPr="000E621B">
        <w:rPr>
          <w:rFonts w:ascii="Calibri" w:hAnsi="Calibri" w:cs="Calibri"/>
          <w:noProof/>
          <w:sz w:val="22"/>
          <w:szCs w:val="22"/>
          <w:lang w:val="sr-Latn-BA"/>
        </w:rPr>
        <w:t xml:space="preserve">U saradnji Ministarstva prosvjete i Kancelarije UNICEF-a u Crnoj Gori u dijelu osnovnih škola je realizovan projekat </w:t>
      </w:r>
      <w:r w:rsidRPr="000E621B">
        <w:rPr>
          <w:rFonts w:ascii="Calibri" w:hAnsi="Calibri" w:cs="Calibri"/>
          <w:i/>
          <w:noProof/>
          <w:sz w:val="22"/>
          <w:szCs w:val="22"/>
          <w:lang w:val="sr-Latn-BA"/>
        </w:rPr>
        <w:t>“Škola bez nasilja</w:t>
      </w:r>
      <w:r w:rsidRPr="000E621B">
        <w:rPr>
          <w:rFonts w:ascii="Calibri" w:hAnsi="Calibri" w:cs="Calibri"/>
          <w:noProof/>
          <w:sz w:val="22"/>
          <w:szCs w:val="22"/>
          <w:lang w:val="sr-Latn-BA"/>
        </w:rPr>
        <w:t xml:space="preserve">”. </w:t>
      </w:r>
      <w:r w:rsidRPr="000E621B">
        <w:rPr>
          <w:rFonts w:ascii="Calibri" w:hAnsi="Calibri" w:cs="Calibri"/>
          <w:noProof/>
          <w:color w:val="000000"/>
          <w:sz w:val="22"/>
          <w:szCs w:val="22"/>
          <w:lang w:val="sr-Latn-BA"/>
        </w:rPr>
        <w:t>Rezultat projekta su Brošura za roditelje, Uputstvo za postupanje u školama i Priručnik kako spriječiti nasilje u školama, koji imaju za cilj prevenciju i smjernice za postupanje u slučaju pojave vršnjačkog nasilja. Navedeni dokumenti su imali za cilj propisivanje konkretnih zaduženja i postupanja, nastavnika i drugih stručnih timova u školi, kao i preporuke za postupanje roditelja.</w:t>
      </w:r>
    </w:p>
    <w:p w14:paraId="704EFAA6" w14:textId="77777777" w:rsidR="007617B0" w:rsidRPr="000E621B" w:rsidRDefault="007617B0" w:rsidP="007617B0">
      <w:pPr>
        <w:pStyle w:val="Default"/>
        <w:jc w:val="both"/>
        <w:rPr>
          <w:rFonts w:ascii="Calibri" w:hAnsi="Calibri" w:cs="Calibri"/>
          <w:noProof/>
          <w:sz w:val="22"/>
          <w:szCs w:val="22"/>
          <w:lang w:val="sr-Latn-BA"/>
        </w:rPr>
      </w:pPr>
    </w:p>
    <w:p w14:paraId="20F2A65F" w14:textId="77777777" w:rsidR="007617B0" w:rsidRPr="000E621B" w:rsidRDefault="007617B0" w:rsidP="000E621B">
      <w:pPr>
        <w:pStyle w:val="Default"/>
        <w:jc w:val="both"/>
        <w:rPr>
          <w:rFonts w:ascii="Calibri" w:hAnsi="Calibri" w:cs="Calibri"/>
          <w:b/>
          <w:noProof/>
          <w:sz w:val="22"/>
          <w:szCs w:val="22"/>
          <w:lang w:val="sr-Latn-BA"/>
        </w:rPr>
      </w:pPr>
      <w:r w:rsidRPr="000E621B">
        <w:rPr>
          <w:rFonts w:ascii="Calibri" w:hAnsi="Calibri" w:cs="Calibri"/>
          <w:b/>
          <w:noProof/>
          <w:sz w:val="22"/>
          <w:szCs w:val="22"/>
          <w:lang w:val="sr-Latn-BA"/>
        </w:rPr>
        <w:lastRenderedPageBreak/>
        <w:t>Glavne smjernice koje su proizašle iz Uputstva</w:t>
      </w:r>
      <w:r w:rsidRPr="000E621B">
        <w:rPr>
          <w:rStyle w:val="FootnoteReference"/>
          <w:rFonts w:ascii="Calibri" w:hAnsi="Calibri" w:cs="Calibri"/>
          <w:b/>
          <w:noProof/>
          <w:sz w:val="22"/>
          <w:szCs w:val="22"/>
          <w:lang w:val="sr-Latn-BA"/>
        </w:rPr>
        <w:footnoteReference w:id="21"/>
      </w:r>
      <w:r w:rsidRPr="000E621B">
        <w:rPr>
          <w:rFonts w:ascii="Calibri" w:hAnsi="Calibri" w:cs="Calibri"/>
          <w:b/>
          <w:noProof/>
          <w:sz w:val="22"/>
          <w:szCs w:val="22"/>
          <w:lang w:val="sr-Latn-BA"/>
        </w:rPr>
        <w:t xml:space="preserve"> za postupanje u školama sa ciljem suzbijanja i pravovremenog prepoznavanja vršnjačkog nasilja:</w:t>
      </w:r>
    </w:p>
    <w:p w14:paraId="17E54BED" w14:textId="77777777" w:rsidR="007617B0" w:rsidRPr="000E621B" w:rsidRDefault="007617B0" w:rsidP="007617B0">
      <w:pPr>
        <w:pStyle w:val="Default"/>
        <w:numPr>
          <w:ilvl w:val="0"/>
          <w:numId w:val="22"/>
        </w:numPr>
        <w:rPr>
          <w:rFonts w:ascii="Calibri" w:hAnsi="Calibri" w:cs="Calibri"/>
          <w:noProof/>
          <w:sz w:val="22"/>
          <w:szCs w:val="22"/>
          <w:lang w:val="sr-Latn-BA"/>
        </w:rPr>
      </w:pPr>
      <w:r w:rsidRPr="000E621B">
        <w:rPr>
          <w:rFonts w:ascii="Calibri" w:hAnsi="Calibri" w:cs="Calibri"/>
          <w:noProof/>
          <w:color w:val="auto"/>
          <w:sz w:val="22"/>
          <w:szCs w:val="22"/>
          <w:lang w:val="sr-Latn-BA"/>
        </w:rPr>
        <w:t>osnovati tim koji će pratiti proces prevencije nasilja i izabrati koordinatora (po pravilu član stručne službe);</w:t>
      </w:r>
    </w:p>
    <w:p w14:paraId="529E8C87" w14:textId="451283CD" w:rsidR="007617B0" w:rsidRPr="000E621B" w:rsidRDefault="002467AC" w:rsidP="007617B0">
      <w:pPr>
        <w:pStyle w:val="Pa15"/>
        <w:numPr>
          <w:ilvl w:val="0"/>
          <w:numId w:val="22"/>
        </w:numPr>
        <w:spacing w:before="40"/>
        <w:jc w:val="both"/>
        <w:rPr>
          <w:rFonts w:ascii="Calibri" w:hAnsi="Calibri" w:cs="Calibri"/>
          <w:noProof/>
          <w:sz w:val="22"/>
          <w:szCs w:val="22"/>
          <w:lang w:val="sr-Latn-BA"/>
        </w:rPr>
      </w:pPr>
      <w:r>
        <w:rPr>
          <w:rFonts w:ascii="Calibri" w:hAnsi="Calibri" w:cs="Calibri"/>
          <w:noProof/>
          <w:sz w:val="22"/>
          <w:szCs w:val="22"/>
          <w:lang w:val="sr-Latn-BA"/>
        </w:rPr>
        <w:t>sprovesti u</w:t>
      </w:r>
      <w:r w:rsidR="007617B0" w:rsidRPr="000E621B">
        <w:rPr>
          <w:rFonts w:ascii="Calibri" w:hAnsi="Calibri" w:cs="Calibri"/>
          <w:noProof/>
          <w:sz w:val="22"/>
          <w:szCs w:val="22"/>
          <w:lang w:val="sr-Latn-BA"/>
        </w:rPr>
        <w:t>pitnik (slučajni uzorak učenika i sl.);</w:t>
      </w:r>
    </w:p>
    <w:p w14:paraId="2781F12F" w14:textId="77777777" w:rsidR="007617B0" w:rsidRPr="000E621B" w:rsidRDefault="007617B0" w:rsidP="007617B0">
      <w:pPr>
        <w:pStyle w:val="Pa15"/>
        <w:numPr>
          <w:ilvl w:val="0"/>
          <w:numId w:val="22"/>
        </w:numPr>
        <w:spacing w:before="40"/>
        <w:jc w:val="both"/>
        <w:rPr>
          <w:rFonts w:ascii="Calibri" w:hAnsi="Calibri" w:cs="Calibri"/>
          <w:noProof/>
          <w:sz w:val="22"/>
          <w:szCs w:val="22"/>
          <w:lang w:val="sr-Latn-BA"/>
        </w:rPr>
      </w:pPr>
      <w:r w:rsidRPr="000E621B">
        <w:rPr>
          <w:rFonts w:ascii="Calibri" w:hAnsi="Calibri" w:cs="Calibri"/>
          <w:noProof/>
          <w:sz w:val="22"/>
          <w:szCs w:val="22"/>
          <w:lang w:val="sr-Latn-BA"/>
        </w:rPr>
        <w:t>sprovesti obuke nastavnika/nastavnica za rad sa učenicima/učenicama o vrijednostima i pravilima i za sprovođenje restitucije;</w:t>
      </w:r>
    </w:p>
    <w:p w14:paraId="3F0E5F42" w14:textId="77777777" w:rsidR="007617B0" w:rsidRPr="000E621B" w:rsidRDefault="007617B0" w:rsidP="007617B0">
      <w:pPr>
        <w:pStyle w:val="Pa15"/>
        <w:numPr>
          <w:ilvl w:val="0"/>
          <w:numId w:val="22"/>
        </w:numPr>
        <w:spacing w:before="40"/>
        <w:jc w:val="both"/>
        <w:rPr>
          <w:rFonts w:ascii="Calibri" w:hAnsi="Calibri" w:cs="Calibri"/>
          <w:noProof/>
          <w:sz w:val="22"/>
          <w:szCs w:val="22"/>
          <w:lang w:val="sr-Latn-BA"/>
        </w:rPr>
      </w:pPr>
      <w:r w:rsidRPr="000E621B">
        <w:rPr>
          <w:rFonts w:ascii="Calibri" w:hAnsi="Calibri" w:cs="Calibri"/>
          <w:noProof/>
          <w:sz w:val="22"/>
          <w:szCs w:val="22"/>
          <w:lang w:val="sr-Latn-BA"/>
        </w:rPr>
        <w:t>na početku svake školske godine kroz radionice koncipirati pravila za sva odjeljenja i sve razrede - čas odjeljenskog starješine, a iz njih formulisati pravila škole (pozitivna forma);</w:t>
      </w:r>
    </w:p>
    <w:p w14:paraId="25692FE2" w14:textId="77777777" w:rsidR="007617B0" w:rsidRPr="000E621B" w:rsidRDefault="007617B0" w:rsidP="007617B0">
      <w:pPr>
        <w:pStyle w:val="Pa15"/>
        <w:numPr>
          <w:ilvl w:val="0"/>
          <w:numId w:val="22"/>
        </w:numPr>
        <w:spacing w:before="40"/>
        <w:jc w:val="both"/>
        <w:rPr>
          <w:rFonts w:ascii="Calibri" w:hAnsi="Calibri" w:cs="Calibri"/>
          <w:noProof/>
          <w:sz w:val="22"/>
          <w:szCs w:val="22"/>
          <w:lang w:val="sr-Latn-BA"/>
        </w:rPr>
      </w:pPr>
      <w:r w:rsidRPr="000E621B">
        <w:rPr>
          <w:rFonts w:ascii="Calibri" w:hAnsi="Calibri" w:cs="Calibri"/>
          <w:noProof/>
          <w:sz w:val="22"/>
          <w:szCs w:val="22"/>
          <w:lang w:val="sr-Latn-BA"/>
        </w:rPr>
        <w:t>postaviti pravila na vidljiva mjesta u učionici i holu škole;</w:t>
      </w:r>
    </w:p>
    <w:p w14:paraId="4F5EC0D3" w14:textId="77777777" w:rsidR="007617B0" w:rsidRPr="000E621B" w:rsidRDefault="007617B0" w:rsidP="007617B0">
      <w:pPr>
        <w:pStyle w:val="Pa15"/>
        <w:numPr>
          <w:ilvl w:val="0"/>
          <w:numId w:val="22"/>
        </w:numPr>
        <w:spacing w:before="40"/>
        <w:jc w:val="both"/>
        <w:rPr>
          <w:rFonts w:ascii="Calibri" w:hAnsi="Calibri" w:cs="Calibri"/>
          <w:noProof/>
          <w:sz w:val="22"/>
          <w:szCs w:val="22"/>
          <w:lang w:val="sr-Latn-BA"/>
        </w:rPr>
      </w:pPr>
      <w:r w:rsidRPr="000E621B">
        <w:rPr>
          <w:rFonts w:ascii="Calibri" w:hAnsi="Calibri" w:cs="Calibri"/>
          <w:noProof/>
          <w:sz w:val="22"/>
          <w:szCs w:val="22"/>
          <w:lang w:val="sr-Latn-BA"/>
        </w:rPr>
        <w:t>sprovesti roditeljski sastanak (odjeljenske starješine i roditelji – sva odjeljenja);</w:t>
      </w:r>
    </w:p>
    <w:p w14:paraId="011842B0" w14:textId="77777777" w:rsidR="007617B0" w:rsidRPr="000E621B" w:rsidRDefault="007617B0" w:rsidP="007617B0">
      <w:pPr>
        <w:pStyle w:val="Pa15"/>
        <w:numPr>
          <w:ilvl w:val="0"/>
          <w:numId w:val="22"/>
        </w:numPr>
        <w:spacing w:before="40"/>
        <w:jc w:val="both"/>
        <w:rPr>
          <w:rFonts w:ascii="Calibri" w:hAnsi="Calibri" w:cs="Calibri"/>
          <w:noProof/>
          <w:sz w:val="22"/>
          <w:szCs w:val="22"/>
          <w:lang w:val="sr-Latn-BA"/>
        </w:rPr>
      </w:pPr>
      <w:r w:rsidRPr="000E621B">
        <w:rPr>
          <w:rFonts w:ascii="Calibri" w:hAnsi="Calibri" w:cs="Calibri"/>
          <w:noProof/>
          <w:sz w:val="22"/>
          <w:szCs w:val="22"/>
          <w:lang w:val="sr-Latn-BA"/>
        </w:rPr>
        <w:t>primjenjivati i evidentirati restituciju;</w:t>
      </w:r>
    </w:p>
    <w:p w14:paraId="1AC2F9DC" w14:textId="77777777" w:rsidR="007617B0" w:rsidRPr="000E621B" w:rsidRDefault="007617B0" w:rsidP="007617B0">
      <w:pPr>
        <w:pStyle w:val="Pa15"/>
        <w:numPr>
          <w:ilvl w:val="0"/>
          <w:numId w:val="22"/>
        </w:numPr>
        <w:spacing w:before="40"/>
        <w:jc w:val="both"/>
        <w:rPr>
          <w:rFonts w:ascii="Calibri" w:hAnsi="Calibri" w:cs="Calibri"/>
          <w:noProof/>
          <w:sz w:val="22"/>
          <w:szCs w:val="22"/>
          <w:lang w:val="sr-Latn-BA"/>
        </w:rPr>
      </w:pPr>
      <w:r w:rsidRPr="000E621B">
        <w:rPr>
          <w:rFonts w:ascii="Calibri" w:hAnsi="Calibri" w:cs="Calibri"/>
          <w:noProof/>
          <w:sz w:val="22"/>
          <w:szCs w:val="22"/>
          <w:lang w:val="sr-Latn-BA"/>
        </w:rPr>
        <w:t>vršnjačka podrška i „kutija povjerenja“;</w:t>
      </w:r>
    </w:p>
    <w:p w14:paraId="44F82EEF" w14:textId="77777777" w:rsidR="007617B0" w:rsidRPr="000E621B" w:rsidRDefault="007617B0" w:rsidP="007617B0">
      <w:pPr>
        <w:pStyle w:val="Pa15"/>
        <w:numPr>
          <w:ilvl w:val="0"/>
          <w:numId w:val="22"/>
        </w:numPr>
        <w:spacing w:before="40"/>
        <w:jc w:val="both"/>
        <w:rPr>
          <w:rFonts w:ascii="Calibri" w:hAnsi="Calibri" w:cs="Calibri"/>
          <w:noProof/>
          <w:sz w:val="22"/>
          <w:szCs w:val="22"/>
          <w:lang w:val="sr-Latn-BA"/>
        </w:rPr>
      </w:pPr>
      <w:r w:rsidRPr="000E621B">
        <w:rPr>
          <w:rFonts w:ascii="Calibri" w:hAnsi="Calibri" w:cs="Calibri"/>
          <w:noProof/>
          <w:sz w:val="22"/>
          <w:szCs w:val="22"/>
          <w:lang w:val="sr-Latn-BA"/>
        </w:rPr>
        <w:t xml:space="preserve">organizovati redovne sastanke za praćenje svih pojava nasilja u školi; </w:t>
      </w:r>
    </w:p>
    <w:p w14:paraId="002D6D25" w14:textId="77777777" w:rsidR="007617B0" w:rsidRPr="000E621B" w:rsidRDefault="007617B0" w:rsidP="007617B0">
      <w:pPr>
        <w:pStyle w:val="Pa15"/>
        <w:spacing w:before="40"/>
        <w:jc w:val="both"/>
        <w:rPr>
          <w:rFonts w:ascii="Calibri" w:hAnsi="Calibri" w:cs="Calibri"/>
          <w:noProof/>
          <w:sz w:val="22"/>
          <w:szCs w:val="22"/>
          <w:lang w:val="sr-Latn-BA"/>
        </w:rPr>
      </w:pPr>
    </w:p>
    <w:p w14:paraId="69C0C5DB" w14:textId="77777777" w:rsidR="007617B0" w:rsidRPr="000E621B" w:rsidRDefault="007617B0" w:rsidP="000E621B">
      <w:pPr>
        <w:pStyle w:val="Pa15"/>
        <w:spacing w:line="240" w:lineRule="auto"/>
        <w:jc w:val="both"/>
        <w:rPr>
          <w:rFonts w:ascii="Calibri" w:hAnsi="Calibri" w:cs="Calibri"/>
          <w:noProof/>
          <w:sz w:val="22"/>
          <w:szCs w:val="22"/>
          <w:lang w:val="sr-Latn-BA"/>
        </w:rPr>
      </w:pPr>
      <w:r w:rsidRPr="000E621B">
        <w:rPr>
          <w:rFonts w:ascii="Calibri" w:hAnsi="Calibri" w:cs="Calibri"/>
          <w:bCs/>
          <w:noProof/>
          <w:sz w:val="22"/>
          <w:szCs w:val="22"/>
          <w:lang w:val="sr-Latn-BA"/>
        </w:rPr>
        <w:t>Na osnovu datih smjernica predviđeno je da:</w:t>
      </w:r>
    </w:p>
    <w:p w14:paraId="23736337" w14:textId="77777777" w:rsidR="007617B0" w:rsidRPr="000E621B" w:rsidRDefault="007617B0" w:rsidP="000E621B">
      <w:pPr>
        <w:pStyle w:val="1tekst"/>
        <w:numPr>
          <w:ilvl w:val="0"/>
          <w:numId w:val="22"/>
        </w:numPr>
        <w:spacing w:before="0" w:beforeAutospacing="0" w:after="0" w:afterAutospacing="0"/>
        <w:ind w:right="273"/>
        <w:jc w:val="both"/>
        <w:rPr>
          <w:rFonts w:ascii="Calibri" w:hAnsi="Calibri" w:cs="Calibri"/>
          <w:noProof/>
          <w:sz w:val="22"/>
          <w:szCs w:val="22"/>
          <w:lang w:val="sr-Latn-BA"/>
        </w:rPr>
      </w:pPr>
      <w:r w:rsidRPr="000E621B">
        <w:rPr>
          <w:rFonts w:ascii="Calibri" w:hAnsi="Calibri" w:cs="Calibri"/>
          <w:bCs/>
          <w:noProof/>
          <w:sz w:val="22"/>
          <w:szCs w:val="22"/>
          <w:lang w:val="sr-Latn-BA"/>
        </w:rPr>
        <w:t xml:space="preserve">školski Tim </w:t>
      </w:r>
      <w:r w:rsidRPr="000E621B">
        <w:rPr>
          <w:rFonts w:ascii="Calibri" w:hAnsi="Calibri" w:cs="Calibri"/>
          <w:noProof/>
          <w:sz w:val="22"/>
          <w:szCs w:val="22"/>
          <w:lang w:val="sr-Latn-BA"/>
        </w:rPr>
        <w:t>za zaštitu djece od nasilja čine: uprava škole (direktor/ica), stručni saradnici i nastavnik/ca koji je u neposrednom kontaktu sa djetetom. Uloga Tima je da zaposlenima olakša proceduru pomoći djeci kada se posumnja da su izložena nekoj vrsti nasilja. Ostvaruje komunikaciju škole sa centrima za socijalni rad i ostalim pojedincima ili službama koje se bave zaštitom djece od nasilja. Brine o organizovanju i sprovođenju mjera plana zaštite, a u vezi su sa školom;</w:t>
      </w:r>
    </w:p>
    <w:p w14:paraId="1CB1F220" w14:textId="77777777" w:rsidR="007617B0" w:rsidRPr="000E621B" w:rsidRDefault="007617B0" w:rsidP="000E621B">
      <w:pPr>
        <w:pStyle w:val="1tekst"/>
        <w:numPr>
          <w:ilvl w:val="0"/>
          <w:numId w:val="22"/>
        </w:numPr>
        <w:spacing w:before="0" w:beforeAutospacing="0" w:after="0" w:afterAutospacing="0"/>
        <w:ind w:right="273"/>
        <w:jc w:val="both"/>
        <w:rPr>
          <w:rFonts w:ascii="Calibri" w:hAnsi="Calibri" w:cs="Calibri"/>
          <w:noProof/>
          <w:sz w:val="22"/>
          <w:szCs w:val="22"/>
          <w:lang w:val="sr-Latn-BA"/>
        </w:rPr>
      </w:pPr>
      <w:r w:rsidRPr="000E621B">
        <w:rPr>
          <w:rFonts w:ascii="Calibri" w:hAnsi="Calibri" w:cs="Calibri"/>
          <w:bCs/>
          <w:noProof/>
          <w:sz w:val="22"/>
          <w:szCs w:val="22"/>
          <w:lang w:val="sr-Latn-BA"/>
        </w:rPr>
        <w:t xml:space="preserve">se pravila na nivou odjeljenja, razreda i škole </w:t>
      </w:r>
      <w:r w:rsidRPr="000E621B">
        <w:rPr>
          <w:rFonts w:ascii="Calibri" w:hAnsi="Calibri" w:cs="Calibri"/>
          <w:noProof/>
          <w:sz w:val="22"/>
          <w:szCs w:val="22"/>
          <w:lang w:val="sr-Latn-BA"/>
        </w:rPr>
        <w:t xml:space="preserve">uspostavljaju i postavljaju na upadljivim mjestima i organizuju sastanci na kojima se roditelji upoznaju sa pravilima i vrijednostima, načinu reagovanja kada se nasilje dogodi. Nakon formulisanja pravila škole, školski Tim za zaštitu djece od nasilja i uprava škole dogovaraju se o uvođenju i primjeni disciplinovanja i restitucije (nadoknade štete) koje se koriste prije vaspitnih mjera; </w:t>
      </w:r>
    </w:p>
    <w:p w14:paraId="71A2717D" w14:textId="77777777" w:rsidR="007617B0" w:rsidRPr="000E621B" w:rsidRDefault="007617B0" w:rsidP="007617B0">
      <w:pPr>
        <w:pStyle w:val="Pa8"/>
        <w:spacing w:before="200"/>
        <w:jc w:val="both"/>
        <w:rPr>
          <w:rFonts w:ascii="Calibri" w:hAnsi="Calibri" w:cs="Calibri"/>
          <w:noProof/>
          <w:sz w:val="22"/>
          <w:szCs w:val="22"/>
          <w:lang w:val="sr-Latn-BA"/>
        </w:rPr>
      </w:pPr>
      <w:r w:rsidRPr="000E621B">
        <w:rPr>
          <w:rFonts w:ascii="Calibri" w:hAnsi="Calibri" w:cs="Calibri"/>
          <w:noProof/>
          <w:sz w:val="22"/>
          <w:szCs w:val="22"/>
          <w:lang w:val="sr-Latn-BA"/>
        </w:rPr>
        <w:t xml:space="preserve">Takođe, predviđeno je sprovođenje </w:t>
      </w:r>
      <w:r w:rsidRPr="000E621B">
        <w:rPr>
          <w:rFonts w:ascii="Calibri" w:hAnsi="Calibri" w:cs="Calibri"/>
          <w:bCs/>
          <w:noProof/>
          <w:sz w:val="22"/>
          <w:szCs w:val="22"/>
          <w:lang w:val="sr-Latn-BA"/>
        </w:rPr>
        <w:t xml:space="preserve">edukacija </w:t>
      </w:r>
      <w:r w:rsidRPr="000E621B">
        <w:rPr>
          <w:rFonts w:ascii="Calibri" w:hAnsi="Calibri" w:cs="Calibri"/>
          <w:noProof/>
          <w:sz w:val="22"/>
          <w:szCs w:val="22"/>
          <w:lang w:val="sr-Latn-BA"/>
        </w:rPr>
        <w:t xml:space="preserve">sa ciljem da zaposleni u školi (nastavno i vannastavno osoblje) dobiju prave informacije o tome kako da postupaju kada sumnjaju da je dijete žrtva nasilja, a poseban akcenat je stavljen na institute “restitucije” kao metode koja je orijentisana prema mogućnostima ispravljanja, a ne kažnjavanja (nadoknada učinjene štete ili napravljene greške). </w:t>
      </w:r>
    </w:p>
    <w:p w14:paraId="7FE8CDA1" w14:textId="77777777" w:rsidR="007617B0" w:rsidRPr="000E621B" w:rsidRDefault="007617B0" w:rsidP="007617B0">
      <w:pPr>
        <w:pStyle w:val="Default"/>
        <w:rPr>
          <w:noProof/>
          <w:sz w:val="22"/>
          <w:szCs w:val="22"/>
          <w:lang w:val="sr-Latn-BA"/>
        </w:rPr>
      </w:pPr>
    </w:p>
    <w:p w14:paraId="3A4C6FA2" w14:textId="2602FF2F" w:rsidR="001A1675" w:rsidRPr="002467AC" w:rsidRDefault="007617B0" w:rsidP="002467AC">
      <w:pPr>
        <w:pStyle w:val="Heading3"/>
      </w:pPr>
      <w:bookmarkStart w:id="16" w:name="_Toc527311429"/>
      <w:bookmarkStart w:id="17" w:name="_Toc10542760"/>
      <w:proofErr w:type="spellStart"/>
      <w:r w:rsidRPr="000E621B">
        <w:t>Centar</w:t>
      </w:r>
      <w:proofErr w:type="spellEnd"/>
      <w:r w:rsidRPr="000E621B">
        <w:t xml:space="preserve"> </w:t>
      </w:r>
      <w:proofErr w:type="spellStart"/>
      <w:r w:rsidRPr="000E621B">
        <w:t>za</w:t>
      </w:r>
      <w:proofErr w:type="spellEnd"/>
      <w:r w:rsidRPr="000E621B">
        <w:t xml:space="preserve"> </w:t>
      </w:r>
      <w:proofErr w:type="spellStart"/>
      <w:r w:rsidRPr="000E621B">
        <w:t>socijalni</w:t>
      </w:r>
      <w:proofErr w:type="spellEnd"/>
      <w:r w:rsidRPr="000E621B">
        <w:t xml:space="preserve"> rad</w:t>
      </w:r>
      <w:bookmarkEnd w:id="16"/>
      <w:bookmarkEnd w:id="17"/>
      <w:r w:rsidRPr="000E621B">
        <w:t xml:space="preserve"> </w:t>
      </w:r>
      <w:r w:rsidR="002467AC">
        <w:br/>
      </w:r>
      <w:r w:rsidR="001A1675" w:rsidRPr="002467AC">
        <w:rPr>
          <w:rFonts w:ascii="Calibri" w:hAnsi="Calibri" w:cs="Calibri"/>
          <w:noProof/>
          <w:color w:val="000000" w:themeColor="text1"/>
          <w:sz w:val="22"/>
          <w:szCs w:val="22"/>
          <w:lang w:val="sr-Latn-BA"/>
        </w:rPr>
        <w:t>Centar za socijalni rad i staranje, kao bitna javna ustanova u sistemu zaštite prava i interesa djeteta, između ostalog, bavi se pružanjem podrške žrtvama vršnjačkog nasilja, koje se ogleda u savjetodavnom radu sa žrtvama vršnjačkog nasilja, kao i sprovođenjem odgovarajućih zaštitnih mjera u konkretnim slučajevima.</w:t>
      </w:r>
    </w:p>
    <w:p w14:paraId="21637FE8" w14:textId="77777777" w:rsidR="001A1675" w:rsidRPr="000E621B" w:rsidRDefault="001A1675" w:rsidP="000E621B">
      <w:pPr>
        <w:pStyle w:val="1tekst"/>
        <w:ind w:right="26"/>
        <w:jc w:val="both"/>
        <w:rPr>
          <w:rFonts w:ascii="Calibri" w:hAnsi="Calibri" w:cs="Calibri"/>
          <w:noProof/>
          <w:sz w:val="22"/>
          <w:szCs w:val="22"/>
          <w:lang w:val="sr-Latn-BA"/>
        </w:rPr>
      </w:pPr>
      <w:r w:rsidRPr="000E621B">
        <w:rPr>
          <w:rFonts w:ascii="Calibri" w:hAnsi="Calibri" w:cs="Calibri"/>
          <w:noProof/>
          <w:sz w:val="22"/>
          <w:szCs w:val="22"/>
          <w:lang w:val="sr-Latn-BA"/>
        </w:rPr>
        <w:t>U Pravilniku o bitnim uslovima za pružanje i korišćenje, normativima i minimalnim standardima savjetodavno-terapijskih i socijalno-edukativnih usluga (</w:t>
      </w:r>
      <w:r w:rsidRPr="000E621B">
        <w:rPr>
          <w:rFonts w:ascii="Calibri" w:hAnsi="Calibri" w:cs="Calibri"/>
          <w:i/>
          <w:noProof/>
          <w:sz w:val="22"/>
          <w:szCs w:val="22"/>
          <w:lang w:val="sr-Latn-BA"/>
        </w:rPr>
        <w:t>Službeni list CG“, br. 27/13 i 1/15)</w:t>
      </w:r>
      <w:r w:rsidRPr="000E621B">
        <w:rPr>
          <w:rStyle w:val="FootnoteReference"/>
          <w:rFonts w:ascii="Calibri" w:eastAsia="Calibri" w:hAnsi="Calibri" w:cs="Calibri"/>
          <w:i/>
          <w:noProof/>
          <w:sz w:val="22"/>
          <w:szCs w:val="22"/>
          <w:lang w:val="sr-Latn-BA"/>
        </w:rPr>
        <w:footnoteReference w:id="22"/>
      </w:r>
      <w:r w:rsidRPr="000E621B">
        <w:rPr>
          <w:rFonts w:ascii="Calibri" w:hAnsi="Calibri" w:cs="Calibri"/>
          <w:i/>
          <w:noProof/>
          <w:sz w:val="22"/>
          <w:szCs w:val="22"/>
          <w:lang w:val="sr-Latn-BA"/>
        </w:rPr>
        <w:t xml:space="preserve"> </w:t>
      </w:r>
      <w:r w:rsidRPr="000E621B">
        <w:rPr>
          <w:rFonts w:ascii="Calibri" w:hAnsi="Calibri" w:cs="Calibri"/>
          <w:noProof/>
          <w:sz w:val="22"/>
          <w:szCs w:val="22"/>
          <w:lang w:val="sr-Latn-BA"/>
        </w:rPr>
        <w:t xml:space="preserve">kao korisnici </w:t>
      </w:r>
      <w:r w:rsidRPr="000E621B">
        <w:rPr>
          <w:rFonts w:ascii="Calibri" w:hAnsi="Calibri" w:cs="Calibri"/>
          <w:noProof/>
          <w:sz w:val="22"/>
          <w:szCs w:val="22"/>
          <w:lang w:val="sr-Latn-BA"/>
        </w:rPr>
        <w:lastRenderedPageBreak/>
        <w:t>savjetodavno-terapijskih i socijalno-edukativnih usluga su navedeni dijete koje je u sukobu sa zakonom kao i dijete koje je žrtva zlostavljanja, zanemarivanja, nasilja u porodici i eksploatacije ili kod kojeg postoji opasnost da će postati žrtva.</w:t>
      </w:r>
    </w:p>
    <w:p w14:paraId="012EA9E6" w14:textId="7F025FFA" w:rsidR="001A1675" w:rsidRPr="000E621B" w:rsidRDefault="001A1675" w:rsidP="000E621B">
      <w:pPr>
        <w:pStyle w:val="1tekst"/>
        <w:spacing w:before="0" w:beforeAutospacing="0" w:after="0" w:afterAutospacing="0"/>
        <w:ind w:right="29"/>
        <w:jc w:val="both"/>
        <w:rPr>
          <w:rFonts w:ascii="Calibri" w:hAnsi="Calibri" w:cs="Calibri"/>
          <w:noProof/>
          <w:sz w:val="22"/>
          <w:szCs w:val="22"/>
          <w:lang w:val="sr-Latn-BA"/>
        </w:rPr>
      </w:pPr>
      <w:r w:rsidRPr="000E621B">
        <w:rPr>
          <w:rFonts w:ascii="Calibri" w:hAnsi="Calibri" w:cs="Calibri"/>
          <w:noProof/>
          <w:sz w:val="22"/>
          <w:szCs w:val="22"/>
          <w:lang w:val="sr-Latn-BA"/>
        </w:rPr>
        <w:t xml:space="preserve">U toku svog postupanja centri </w:t>
      </w:r>
      <w:r w:rsidR="002467AC">
        <w:rPr>
          <w:rFonts w:ascii="Calibri" w:hAnsi="Calibri" w:cs="Calibri"/>
          <w:noProof/>
          <w:sz w:val="22"/>
          <w:szCs w:val="22"/>
          <w:lang w:val="sr-Latn-BA"/>
        </w:rPr>
        <w:t xml:space="preserve">treba da </w:t>
      </w:r>
      <w:r w:rsidRPr="000E621B">
        <w:rPr>
          <w:rFonts w:ascii="Calibri" w:hAnsi="Calibri" w:cs="Calibri"/>
          <w:noProof/>
          <w:sz w:val="22"/>
          <w:szCs w:val="22"/>
          <w:lang w:val="sr-Latn-BA"/>
        </w:rPr>
        <w:t xml:space="preserve">primjenjuju </w:t>
      </w:r>
      <w:r w:rsidRPr="000E621B">
        <w:rPr>
          <w:rFonts w:ascii="Calibri" w:hAnsi="Calibri" w:cs="Calibri"/>
          <w:i/>
          <w:noProof/>
          <w:sz w:val="22"/>
          <w:szCs w:val="22"/>
          <w:lang w:val="sr-Latn-BA"/>
        </w:rPr>
        <w:t>Protokol o postupanju, prevenciji i zaštiti od nasilja</w:t>
      </w:r>
      <w:r w:rsidRPr="000E621B">
        <w:rPr>
          <w:rFonts w:ascii="Calibri" w:hAnsi="Calibri" w:cs="Calibri"/>
          <w:noProof/>
          <w:sz w:val="22"/>
          <w:szCs w:val="22"/>
          <w:lang w:val="sr-Latn-BA"/>
        </w:rPr>
        <w:t>. Kako je navedeno na sajtu Centra za socijalni rad Podgorica u svom radu postupaju prema dvijema grupama maloljetnih lica:</w:t>
      </w:r>
    </w:p>
    <w:p w14:paraId="76387C06" w14:textId="77777777" w:rsidR="001A1675" w:rsidRPr="000E621B" w:rsidRDefault="001A1675" w:rsidP="000E621B">
      <w:pPr>
        <w:pStyle w:val="1tekst"/>
        <w:spacing w:before="0" w:beforeAutospacing="0" w:after="0" w:afterAutospacing="0"/>
        <w:ind w:right="29" w:firstLine="720"/>
        <w:jc w:val="both"/>
        <w:rPr>
          <w:rFonts w:ascii="Calibri" w:hAnsi="Calibri" w:cs="Calibri"/>
          <w:noProof/>
          <w:sz w:val="22"/>
          <w:szCs w:val="22"/>
          <w:lang w:val="sr-Latn-BA"/>
        </w:rPr>
      </w:pPr>
      <w:r w:rsidRPr="000E621B">
        <w:rPr>
          <w:rFonts w:ascii="Calibri" w:hAnsi="Calibri" w:cs="Calibri"/>
          <w:noProof/>
          <w:sz w:val="22"/>
          <w:szCs w:val="22"/>
          <w:lang w:val="sr-Latn-BA"/>
        </w:rPr>
        <w:t>1. školski uzrast – osnovna škola, tj. krivično neodgovorna lica do 14 godina starosti;</w:t>
      </w:r>
    </w:p>
    <w:p w14:paraId="6FFAD71B" w14:textId="77777777" w:rsidR="001A1675" w:rsidRPr="000E621B" w:rsidRDefault="001A1675" w:rsidP="000E621B">
      <w:pPr>
        <w:pStyle w:val="1tekst"/>
        <w:spacing w:before="0" w:beforeAutospacing="0" w:after="0" w:afterAutospacing="0"/>
        <w:ind w:right="29" w:firstLine="720"/>
        <w:jc w:val="both"/>
        <w:rPr>
          <w:rFonts w:ascii="Calibri" w:hAnsi="Calibri" w:cs="Calibri"/>
          <w:noProof/>
          <w:sz w:val="22"/>
          <w:szCs w:val="22"/>
          <w:lang w:val="sr-Latn-BA"/>
        </w:rPr>
      </w:pPr>
      <w:r w:rsidRPr="000E621B">
        <w:rPr>
          <w:rFonts w:ascii="Calibri" w:hAnsi="Calibri" w:cs="Calibri"/>
          <w:noProof/>
          <w:sz w:val="22"/>
          <w:szCs w:val="22"/>
          <w:lang w:val="sr-Latn-BA"/>
        </w:rPr>
        <w:t>2. maloljetnici preko 14 godina starosti, koji pohađaju srednju školu;</w:t>
      </w:r>
    </w:p>
    <w:p w14:paraId="051B25F7"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p>
    <w:p w14:paraId="7D8C31A5" w14:textId="77777777" w:rsidR="001A1675" w:rsidRPr="000E621B" w:rsidRDefault="001A1675" w:rsidP="001A1675">
      <w:pPr>
        <w:pStyle w:val="1tekst"/>
        <w:spacing w:before="0" w:beforeAutospacing="0" w:after="0" w:afterAutospacing="0"/>
        <w:ind w:right="26"/>
        <w:jc w:val="both"/>
        <w:rPr>
          <w:rFonts w:ascii="Calibri" w:hAnsi="Calibri" w:cs="Calibri"/>
          <w:noProof/>
          <w:sz w:val="22"/>
          <w:szCs w:val="22"/>
          <w:lang w:val="sr-Latn-BA"/>
        </w:rPr>
      </w:pPr>
      <w:r w:rsidRPr="000E621B">
        <w:rPr>
          <w:rFonts w:ascii="Calibri" w:hAnsi="Calibri" w:cs="Calibri"/>
          <w:noProof/>
          <w:sz w:val="22"/>
          <w:szCs w:val="22"/>
          <w:lang w:val="sr-Latn-BA"/>
        </w:rPr>
        <w:t xml:space="preserve">Najčešći oblik nasilničkog ponašanja, u kom slučaju se uključuje i Centar za socijalni rad, po prijavi škole, roditelja ili drugog maloljetnog/punoljetnog lica jeste </w:t>
      </w:r>
      <w:r w:rsidRPr="000E621B">
        <w:rPr>
          <w:rFonts w:ascii="Calibri" w:hAnsi="Calibri" w:cs="Calibri"/>
          <w:i/>
          <w:noProof/>
          <w:sz w:val="22"/>
          <w:szCs w:val="22"/>
          <w:lang w:val="sr-Latn-BA"/>
        </w:rPr>
        <w:t xml:space="preserve">bulling </w:t>
      </w:r>
      <w:r w:rsidRPr="000E621B">
        <w:rPr>
          <w:rFonts w:ascii="Calibri" w:hAnsi="Calibri" w:cs="Calibri"/>
          <w:noProof/>
          <w:sz w:val="22"/>
          <w:szCs w:val="22"/>
          <w:lang w:val="sr-Latn-BA"/>
        </w:rPr>
        <w:t>(prepoznat kao udaranje, guranje, rušenje i sl.). Kada takvo ponašanje poprimi kontinuitet na individualnom ili grupnom planu, preduzimaju se i različite zaštitne mjere (prijavljivanje, proslijeđivanje, istraga, pisani nalazi, obraćanje sudu i td.) u skladu sa Zakonom o postupanju sa maloljetnicima u krivičnom postupku.</w:t>
      </w:r>
    </w:p>
    <w:p w14:paraId="06597AA2"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r w:rsidRPr="000E621B">
        <w:rPr>
          <w:rFonts w:ascii="Calibri" w:hAnsi="Calibri" w:cs="Calibri"/>
          <w:noProof/>
          <w:sz w:val="22"/>
          <w:szCs w:val="22"/>
          <w:lang w:val="sr-Latn-BA"/>
        </w:rPr>
        <w:t>Škola obavještava Centar za socijalni rad i preuzima rad sa maloljetnikom koji je počinilac ili žrtva vršnjačkog nasilja u momentu kada određeno nasilje dobije kontinuitet i pređe granice i mogućnosti kontrole od strane stručnih lica u osnovnim i srednjim školama.</w:t>
      </w:r>
    </w:p>
    <w:p w14:paraId="31C25DB6"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r w:rsidRPr="000E621B">
        <w:rPr>
          <w:rFonts w:ascii="Calibri" w:hAnsi="Calibri" w:cs="Calibri"/>
          <w:noProof/>
          <w:sz w:val="22"/>
          <w:szCs w:val="22"/>
          <w:lang w:val="sr-Latn-BA"/>
        </w:rPr>
        <w:t>U svom radu Centar prvo ispituje situaciju i utvrđuje koji su uzroci doveli do određenog kontinuiranog vršnjačkog nasilja, nakon čega se sprovodi obrada maloljetnikove ličnosti od strane tima koji sačinjavaju (socijalni radnik, psiholog, pedagog i pravnik), a zatim se utvrđuje program i plan rada sa maloljetnikom.</w:t>
      </w:r>
    </w:p>
    <w:p w14:paraId="0891E630"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r w:rsidRPr="000E621B">
        <w:rPr>
          <w:rFonts w:ascii="Calibri" w:hAnsi="Calibri" w:cs="Calibri"/>
          <w:noProof/>
          <w:sz w:val="22"/>
          <w:szCs w:val="22"/>
          <w:lang w:val="sr-Latn-BA"/>
        </w:rPr>
        <w:t>U slučaju da je zahtjev upućen od strane Uprave policije ili tužilaštva upućuje se izvještaj sudu i uzima se učešće u sudskom postupku praćenjem izvršenja vaspitnih naloga i mjera.</w:t>
      </w:r>
    </w:p>
    <w:p w14:paraId="60387576"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r w:rsidRPr="000E621B">
        <w:rPr>
          <w:rFonts w:ascii="Calibri" w:hAnsi="Calibri" w:cs="Calibri"/>
          <w:noProof/>
          <w:sz w:val="22"/>
          <w:szCs w:val="22"/>
          <w:lang w:val="sr-Latn-BA"/>
        </w:rPr>
        <w:t>Kao najbitniji segment rada sa maloljetnicima učiniocima vršnjačkog nasilja je savjetodavni rad koji sprovodi Centar, ukoliko postoji volja kod maloljetnika koji je učesnik vršnjačkog nasilja.</w:t>
      </w:r>
    </w:p>
    <w:p w14:paraId="70FF0848"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p>
    <w:p w14:paraId="02ED98E3" w14:textId="77777777" w:rsidR="001A1675" w:rsidRPr="000E621B" w:rsidRDefault="001A1675" w:rsidP="001A1675">
      <w:pPr>
        <w:pStyle w:val="1tekst"/>
        <w:spacing w:before="0" w:beforeAutospacing="0" w:after="0" w:afterAutospacing="0"/>
        <w:ind w:right="26"/>
        <w:jc w:val="both"/>
        <w:rPr>
          <w:rFonts w:ascii="Calibri" w:hAnsi="Calibri" w:cs="Calibri"/>
          <w:noProof/>
          <w:sz w:val="22"/>
          <w:szCs w:val="22"/>
          <w:lang w:val="sr-Latn-BA"/>
        </w:rPr>
      </w:pPr>
      <w:r w:rsidRPr="000E621B">
        <w:rPr>
          <w:rFonts w:ascii="Calibri" w:hAnsi="Calibri" w:cs="Calibri"/>
          <w:noProof/>
          <w:sz w:val="22"/>
          <w:szCs w:val="22"/>
          <w:lang w:val="sr-Latn-BA"/>
        </w:rPr>
        <w:t>Na zvaničnoj internet stranici JU Centri za socijalni rad dostupan je odgovor na pitanje kako i na koji način Centar za socijalni rad postupa kod vršnjačkog nasilja.</w:t>
      </w:r>
    </w:p>
    <w:p w14:paraId="700EF123" w14:textId="77777777" w:rsidR="001A1675" w:rsidRPr="000E621B" w:rsidRDefault="001A1675" w:rsidP="001A1675">
      <w:pPr>
        <w:shd w:val="clear" w:color="auto" w:fill="FFFFFF"/>
        <w:spacing w:before="180"/>
        <w:jc w:val="both"/>
        <w:rPr>
          <w:rFonts w:ascii="Calibri" w:eastAsia="Times New Roman" w:hAnsi="Calibri" w:cs="Calibri"/>
          <w:i/>
          <w:noProof/>
          <w:color w:val="000000"/>
          <w:lang w:val="sr-Latn-BA" w:eastAsia="sr-Latn-ME"/>
        </w:rPr>
      </w:pPr>
      <w:r w:rsidRPr="000E621B">
        <w:rPr>
          <w:rFonts w:ascii="Calibri" w:eastAsia="Times New Roman" w:hAnsi="Calibri" w:cs="Calibri"/>
          <w:i/>
          <w:noProof/>
          <w:color w:val="000000"/>
          <w:shd w:val="clear" w:color="auto" w:fill="FFFFFF"/>
          <w:lang w:val="sr-Latn-BA" w:eastAsia="sr-Latn-ME"/>
        </w:rPr>
        <w:t>“Centar za socijalni rad pruža podršku žrtvama vršnjačkog nasilja, savjetodavni rad izvršiocima nasilja i njihovim roditeljima, nadzor njihovog ponašanja i ostale zaštitne mjere.</w:t>
      </w:r>
    </w:p>
    <w:p w14:paraId="0845C029" w14:textId="77777777" w:rsidR="001A1675" w:rsidRPr="000E621B" w:rsidRDefault="001A1675" w:rsidP="001A1675">
      <w:pPr>
        <w:shd w:val="clear" w:color="auto" w:fill="FFFFFF"/>
        <w:spacing w:before="180"/>
        <w:jc w:val="both"/>
        <w:rPr>
          <w:rFonts w:ascii="Calibri" w:eastAsia="Times New Roman" w:hAnsi="Calibri" w:cs="Calibri"/>
          <w:i/>
          <w:noProof/>
          <w:color w:val="000000"/>
          <w:lang w:val="sr-Latn-BA" w:eastAsia="sr-Latn-ME"/>
        </w:rPr>
      </w:pPr>
      <w:r w:rsidRPr="000E621B">
        <w:rPr>
          <w:rFonts w:ascii="Calibri" w:eastAsia="Times New Roman" w:hAnsi="Calibri" w:cs="Calibri"/>
          <w:i/>
          <w:noProof/>
          <w:color w:val="000000"/>
          <w:shd w:val="clear" w:color="auto" w:fill="FFFFFF"/>
          <w:lang w:val="sr-Latn-BA" w:eastAsia="sr-Latn-ME"/>
        </w:rPr>
        <w:t>Stručni radnici Službe za djecu i mlade, preispituju situaciju, utvrđuju osobine ličnosti djeteta, u kojim situacijama je sklono dijete da se neadekvatno ponaša, šta je dovelo do incidenta i takvog ponašanja.</w:t>
      </w:r>
    </w:p>
    <w:p w14:paraId="76E9936C" w14:textId="77777777" w:rsidR="001A1675" w:rsidRPr="000E621B" w:rsidRDefault="001A1675" w:rsidP="001A1675">
      <w:pPr>
        <w:shd w:val="clear" w:color="auto" w:fill="FFFFFF"/>
        <w:spacing w:before="180"/>
        <w:jc w:val="both"/>
        <w:rPr>
          <w:rFonts w:ascii="Calibri" w:eastAsia="Times New Roman" w:hAnsi="Calibri" w:cs="Calibri"/>
          <w:i/>
          <w:noProof/>
          <w:color w:val="000000"/>
          <w:lang w:val="sr-Latn-BA" w:eastAsia="sr-Latn-ME"/>
        </w:rPr>
      </w:pPr>
      <w:r w:rsidRPr="000E621B">
        <w:rPr>
          <w:rFonts w:ascii="Calibri" w:eastAsia="Times New Roman" w:hAnsi="Calibri" w:cs="Calibri"/>
          <w:i/>
          <w:noProof/>
          <w:color w:val="000000"/>
          <w:shd w:val="clear" w:color="auto" w:fill="FFFFFF"/>
          <w:lang w:val="sr-Latn-BA" w:eastAsia="sr-Latn-ME"/>
        </w:rPr>
        <w:t>Nakon obrade djetetove ličnosti i razgovora sa roditeljima, po potrebi utvrđuje Plan i program zaštite i rada, u zavisnosti da li je djete žrtva ili počinilac, a sve u cilju poboljšanja njegovog ponašanja i bolje adaptacije u školi.</w:t>
      </w:r>
    </w:p>
    <w:p w14:paraId="79C98EB7" w14:textId="77777777" w:rsidR="001A1675" w:rsidRPr="000E621B" w:rsidRDefault="001A1675" w:rsidP="001A1675">
      <w:pPr>
        <w:shd w:val="clear" w:color="auto" w:fill="FFFFFF"/>
        <w:spacing w:before="180"/>
        <w:jc w:val="both"/>
        <w:rPr>
          <w:rFonts w:ascii="Calibri" w:eastAsia="Times New Roman" w:hAnsi="Calibri" w:cs="Calibri"/>
          <w:i/>
          <w:noProof/>
          <w:color w:val="000000"/>
          <w:lang w:val="sr-Latn-BA" w:eastAsia="sr-Latn-ME"/>
        </w:rPr>
      </w:pPr>
      <w:r w:rsidRPr="000E621B">
        <w:rPr>
          <w:rFonts w:ascii="Calibri" w:eastAsia="Times New Roman" w:hAnsi="Calibri" w:cs="Calibri"/>
          <w:i/>
          <w:noProof/>
          <w:color w:val="000000"/>
          <w:shd w:val="clear" w:color="auto" w:fill="FFFFFF"/>
          <w:lang w:val="sr-Latn-BA" w:eastAsia="sr-Latn-ME"/>
        </w:rPr>
        <w:t>Stručni radnici fokusiraju pažnju na unaprijeđenje prosocijalnog načina razmišljanja, uspostavljanja odgovarajućeg nivoa kontrole impulsa, razvoja osjećaja odgovornosti i prihvatanja posljedica za sopstveno ponašanje. Pomažu u razvijanju vještina kominiciranja za nenasilno rješavanje konflikata i unaprijeđenje odnosa sa vršnjacima i porodicom.</w:t>
      </w:r>
    </w:p>
    <w:p w14:paraId="5867C026" w14:textId="1929075D" w:rsidR="001A1675" w:rsidRPr="000E621B" w:rsidRDefault="001A1675" w:rsidP="002467AC">
      <w:pPr>
        <w:shd w:val="clear" w:color="auto" w:fill="FFFFFF"/>
        <w:spacing w:before="180"/>
        <w:jc w:val="both"/>
        <w:rPr>
          <w:rFonts w:ascii="Calibri" w:hAnsi="Calibri" w:cs="Calibri"/>
          <w:noProof/>
          <w:lang w:val="sr-Latn-BA"/>
        </w:rPr>
      </w:pPr>
      <w:r w:rsidRPr="000E621B">
        <w:rPr>
          <w:rFonts w:ascii="Calibri" w:eastAsia="Times New Roman" w:hAnsi="Calibri" w:cs="Calibri"/>
          <w:i/>
          <w:noProof/>
          <w:color w:val="000000"/>
          <w:shd w:val="clear" w:color="auto" w:fill="FFFFFF"/>
          <w:lang w:val="sr-Latn-BA" w:eastAsia="sr-Latn-ME"/>
        </w:rPr>
        <w:lastRenderedPageBreak/>
        <w:t>Insistira se na redovnim dolascima na savjetodavni rad. Važno je osnaživati roditelje, ali i vršiti nadzor roditeljskog prava kada za tim postoji potreba</w:t>
      </w:r>
      <w:r w:rsidRPr="000E621B">
        <w:rPr>
          <w:rFonts w:ascii="Calibri" w:eastAsia="Times New Roman" w:hAnsi="Calibri" w:cs="Calibri"/>
          <w:noProof/>
          <w:color w:val="000000"/>
          <w:shd w:val="clear" w:color="auto" w:fill="FFFFFF"/>
          <w:lang w:val="sr-Latn-BA" w:eastAsia="sr-Latn-ME"/>
        </w:rPr>
        <w:t>.”</w:t>
      </w:r>
      <w:r w:rsidRPr="000E621B">
        <w:rPr>
          <w:rStyle w:val="FootnoteReference"/>
          <w:rFonts w:ascii="Calibri" w:eastAsia="Times New Roman" w:hAnsi="Calibri" w:cs="Calibri"/>
          <w:noProof/>
          <w:color w:val="000000"/>
          <w:shd w:val="clear" w:color="auto" w:fill="FFFFFF"/>
          <w:lang w:val="sr-Latn-BA" w:eastAsia="sr-Latn-ME"/>
        </w:rPr>
        <w:footnoteReference w:id="23"/>
      </w:r>
    </w:p>
    <w:p w14:paraId="72FEF304" w14:textId="6B96FBB3" w:rsidR="001A1675" w:rsidRPr="000E621B" w:rsidRDefault="001A1675" w:rsidP="002467AC">
      <w:pPr>
        <w:pStyle w:val="Heading3"/>
        <w:rPr>
          <w:rFonts w:ascii="Calibri" w:hAnsi="Calibri" w:cs="Calibri"/>
          <w:b/>
          <w:noProof/>
          <w:sz w:val="22"/>
          <w:szCs w:val="22"/>
          <w:lang w:val="sr-Latn-BA"/>
        </w:rPr>
      </w:pPr>
      <w:bookmarkStart w:id="18" w:name="_Toc527311430"/>
      <w:bookmarkStart w:id="19" w:name="_Toc10542761"/>
      <w:proofErr w:type="spellStart"/>
      <w:r w:rsidRPr="000E621B">
        <w:t>Uprava</w:t>
      </w:r>
      <w:proofErr w:type="spellEnd"/>
      <w:r w:rsidRPr="000E621B">
        <w:t xml:space="preserve"> </w:t>
      </w:r>
      <w:proofErr w:type="spellStart"/>
      <w:r w:rsidRPr="000E621B">
        <w:t>policije</w:t>
      </w:r>
      <w:proofErr w:type="spellEnd"/>
      <w:r w:rsidRPr="000E621B">
        <w:t xml:space="preserve"> </w:t>
      </w:r>
      <w:proofErr w:type="spellStart"/>
      <w:r w:rsidRPr="000E621B">
        <w:t>i</w:t>
      </w:r>
      <w:proofErr w:type="spellEnd"/>
      <w:r w:rsidRPr="000E621B">
        <w:t xml:space="preserve"> </w:t>
      </w:r>
      <w:proofErr w:type="spellStart"/>
      <w:r w:rsidRPr="000E621B">
        <w:t>Tužilaštvo</w:t>
      </w:r>
      <w:bookmarkEnd w:id="18"/>
      <w:bookmarkEnd w:id="19"/>
      <w:proofErr w:type="spellEnd"/>
    </w:p>
    <w:p w14:paraId="39BDDF88" w14:textId="77777777" w:rsidR="001A1675" w:rsidRPr="000E621B" w:rsidRDefault="001A1675" w:rsidP="001A1675">
      <w:pPr>
        <w:pStyle w:val="1tekst"/>
        <w:spacing w:before="0" w:beforeAutospacing="0" w:after="0" w:afterAutospacing="0"/>
        <w:ind w:right="26"/>
        <w:jc w:val="both"/>
        <w:rPr>
          <w:rFonts w:ascii="Calibri" w:hAnsi="Calibri" w:cs="Calibri"/>
          <w:b/>
          <w:noProof/>
          <w:color w:val="000000"/>
          <w:sz w:val="22"/>
          <w:szCs w:val="22"/>
          <w:lang w:val="sr-Latn-BA"/>
        </w:rPr>
      </w:pPr>
      <w:r w:rsidRPr="000E621B">
        <w:rPr>
          <w:rFonts w:ascii="Calibri" w:hAnsi="Calibri" w:cs="Calibri"/>
          <w:noProof/>
          <w:sz w:val="22"/>
          <w:szCs w:val="22"/>
          <w:lang w:val="sr-Latn-BA"/>
        </w:rPr>
        <w:t>Postupanje policije i službenika tužilaštva u slučaju pojave nasilja nad djecom, uređeno je Zakonom o postupanju sa maloljetnicima u krivičnom postupku i Krivičnim zakonom. Ovim propisima je detaljno razrađen postupak, kazne i mjere koje se preduzimaju prema maloljetnim i punoljetnim licima koji su počinioci nasilja i utvrđuju organi nadležni za postupanje u navedenim slučajevima.</w:t>
      </w:r>
    </w:p>
    <w:p w14:paraId="443540A5" w14:textId="77777777" w:rsidR="001A1675" w:rsidRPr="000E621B" w:rsidRDefault="001A1675" w:rsidP="001A1675">
      <w:pPr>
        <w:pStyle w:val="1tekst"/>
        <w:spacing w:before="0" w:beforeAutospacing="0" w:after="0" w:afterAutospacing="0"/>
        <w:ind w:right="273"/>
        <w:jc w:val="both"/>
        <w:rPr>
          <w:rFonts w:ascii="Calibri" w:hAnsi="Calibri" w:cs="Calibri"/>
          <w:b/>
          <w:noProof/>
          <w:sz w:val="22"/>
          <w:szCs w:val="22"/>
          <w:lang w:val="sr-Latn-BA"/>
        </w:rPr>
      </w:pPr>
    </w:p>
    <w:p w14:paraId="27652BD7" w14:textId="13B7316D" w:rsidR="001A1675" w:rsidRPr="000E621B" w:rsidRDefault="001A1675" w:rsidP="002467AC">
      <w:pPr>
        <w:pStyle w:val="Heading3"/>
        <w:rPr>
          <w:rFonts w:ascii="Calibri" w:hAnsi="Calibri" w:cs="Calibri"/>
          <w:noProof/>
          <w:color w:val="FF0000"/>
          <w:sz w:val="22"/>
          <w:szCs w:val="22"/>
          <w:lang w:val="sr-Latn-BA"/>
        </w:rPr>
      </w:pPr>
      <w:bookmarkStart w:id="20" w:name="_Toc527311431"/>
      <w:bookmarkStart w:id="21" w:name="_Toc10542762"/>
      <w:proofErr w:type="spellStart"/>
      <w:r w:rsidRPr="000E621B">
        <w:t>Zdravstvene</w:t>
      </w:r>
      <w:proofErr w:type="spellEnd"/>
      <w:r w:rsidRPr="000E621B">
        <w:t xml:space="preserve"> </w:t>
      </w:r>
      <w:proofErr w:type="spellStart"/>
      <w:r w:rsidRPr="000E621B">
        <w:t>ustanove</w:t>
      </w:r>
      <w:bookmarkEnd w:id="20"/>
      <w:bookmarkEnd w:id="21"/>
      <w:proofErr w:type="spellEnd"/>
      <w:r w:rsidR="002467AC">
        <w:br/>
      </w:r>
      <w:r w:rsidRPr="002467AC">
        <w:rPr>
          <w:rFonts w:ascii="Calibri" w:hAnsi="Calibri" w:cs="Calibri"/>
          <w:noProof/>
          <w:color w:val="000000" w:themeColor="text1"/>
          <w:sz w:val="22"/>
          <w:szCs w:val="22"/>
          <w:lang w:val="sr-Latn-BA"/>
        </w:rPr>
        <w:t xml:space="preserve">Uloga zdravstvenog  sektora u domenu implementacije Strategije za prevenciju i zaštitu djece od nasilja je od izuzetnog značaja. Ministarstvo zdravlja je izradilo poseban Protokol za postupanje zdravstvenih radnika u prevenciji i zaštiti djece od nasiljakako bi pomoglo zdravstvenim radnicima da unaprijede svoj rad u oblasti identifikacije slučajeva zlostavljanja, zanemarivanja i nasilja, prijavljivanja i daljeg upućivanja nadležnim službama. </w:t>
      </w:r>
    </w:p>
    <w:p w14:paraId="6F4FB151" w14:textId="77777777" w:rsidR="001A1675" w:rsidRPr="000E621B" w:rsidRDefault="001A1675" w:rsidP="001A1675">
      <w:pPr>
        <w:pStyle w:val="1tekst"/>
        <w:spacing w:before="0" w:beforeAutospacing="0" w:after="0" w:afterAutospacing="0"/>
        <w:ind w:right="29"/>
        <w:jc w:val="both"/>
        <w:rPr>
          <w:rFonts w:ascii="Calibri" w:hAnsi="Calibri" w:cs="Calibri"/>
          <w:noProof/>
          <w:sz w:val="22"/>
          <w:szCs w:val="22"/>
          <w:lang w:val="sr-Latn-BA"/>
        </w:rPr>
      </w:pPr>
      <w:r w:rsidRPr="000E621B">
        <w:rPr>
          <w:rFonts w:ascii="Calibri" w:hAnsi="Calibri" w:cs="Calibri"/>
          <w:noProof/>
          <w:sz w:val="22"/>
          <w:szCs w:val="22"/>
          <w:lang w:val="sr-Latn-BA"/>
        </w:rPr>
        <w:t>Svrha Protokola:</w:t>
      </w:r>
    </w:p>
    <w:p w14:paraId="5F5264F0" w14:textId="77777777" w:rsidR="001A1675" w:rsidRPr="000E621B" w:rsidRDefault="001A1675" w:rsidP="001A1675">
      <w:pPr>
        <w:pStyle w:val="1tekst"/>
        <w:numPr>
          <w:ilvl w:val="0"/>
          <w:numId w:val="22"/>
        </w:numPr>
        <w:spacing w:before="0" w:beforeAutospacing="0" w:after="0" w:afterAutospacing="0"/>
        <w:ind w:right="29"/>
        <w:jc w:val="both"/>
        <w:rPr>
          <w:rFonts w:ascii="Calibri" w:hAnsi="Calibri" w:cs="Calibri"/>
          <w:noProof/>
          <w:sz w:val="22"/>
          <w:szCs w:val="22"/>
          <w:lang w:val="sr-Latn-BA"/>
        </w:rPr>
      </w:pPr>
      <w:r w:rsidRPr="000E621B">
        <w:rPr>
          <w:rFonts w:ascii="Calibri" w:hAnsi="Calibri" w:cs="Calibri"/>
          <w:noProof/>
          <w:sz w:val="22"/>
          <w:szCs w:val="22"/>
          <w:lang w:val="sr-Latn-BA"/>
        </w:rPr>
        <w:t>da pruži smjernice i osnaži rad zdravstvenih radnika i zdravstvenih saradnika na prevenciji i tretmanu djece izložene nasilju, zlostavljanju, zanemarivanju i eksploataciji;</w:t>
      </w:r>
    </w:p>
    <w:p w14:paraId="76F73668" w14:textId="77777777" w:rsidR="001A1675" w:rsidRPr="000E621B" w:rsidRDefault="001A1675" w:rsidP="001A1675">
      <w:pPr>
        <w:pStyle w:val="1tekst"/>
        <w:numPr>
          <w:ilvl w:val="0"/>
          <w:numId w:val="22"/>
        </w:numPr>
        <w:spacing w:before="0" w:beforeAutospacing="0" w:after="0" w:afterAutospacing="0"/>
        <w:ind w:right="29"/>
        <w:jc w:val="both"/>
        <w:rPr>
          <w:rFonts w:ascii="Calibri" w:hAnsi="Calibri" w:cs="Calibri"/>
          <w:b/>
          <w:noProof/>
          <w:sz w:val="22"/>
          <w:szCs w:val="22"/>
          <w:lang w:val="sr-Latn-BA"/>
        </w:rPr>
      </w:pPr>
      <w:r w:rsidRPr="000E621B">
        <w:rPr>
          <w:rFonts w:ascii="Calibri" w:hAnsi="Calibri" w:cs="Calibri"/>
          <w:noProof/>
          <w:sz w:val="22"/>
          <w:szCs w:val="22"/>
          <w:lang w:val="sr-Latn-BA"/>
        </w:rPr>
        <w:t>da pruži smjernice o postupanju zdravstvenih radnika i zdravstvenih saradnika u slučajevima sumnje na zlostavljanje i zanemarivanje djece;</w:t>
      </w:r>
    </w:p>
    <w:p w14:paraId="04EF3137" w14:textId="77777777" w:rsidR="001A1675" w:rsidRPr="000E621B" w:rsidRDefault="001A1675" w:rsidP="001A1675">
      <w:pPr>
        <w:pStyle w:val="1tekst"/>
        <w:numPr>
          <w:ilvl w:val="0"/>
          <w:numId w:val="22"/>
        </w:numPr>
        <w:spacing w:before="0" w:beforeAutospacing="0" w:after="0" w:afterAutospacing="0"/>
        <w:ind w:right="29"/>
        <w:jc w:val="both"/>
        <w:rPr>
          <w:rFonts w:ascii="Calibri" w:hAnsi="Calibri" w:cs="Calibri"/>
          <w:b/>
          <w:noProof/>
          <w:sz w:val="22"/>
          <w:szCs w:val="22"/>
          <w:lang w:val="sr-Latn-BA"/>
        </w:rPr>
      </w:pPr>
      <w:r w:rsidRPr="000E621B">
        <w:rPr>
          <w:rFonts w:ascii="Calibri" w:hAnsi="Calibri" w:cs="Calibri"/>
          <w:noProof/>
          <w:sz w:val="22"/>
          <w:szCs w:val="22"/>
          <w:lang w:val="sr-Latn-BA"/>
        </w:rPr>
        <w:t>da definiše primjenu specifičnih postupaka i mjera, koje zdravstveni radnici i zdravstveni saradnici treba da sprovode u svim ustanovama i privatnim praksama u okviru sistema zdravstvene zaštite.</w:t>
      </w:r>
    </w:p>
    <w:p w14:paraId="673FC127" w14:textId="77777777" w:rsidR="001A1675" w:rsidRPr="000E621B" w:rsidRDefault="001A1675" w:rsidP="001A1675">
      <w:pPr>
        <w:pStyle w:val="1tekst"/>
        <w:spacing w:after="0"/>
        <w:ind w:right="26"/>
        <w:jc w:val="both"/>
        <w:rPr>
          <w:rFonts w:ascii="Calibri" w:hAnsi="Calibri" w:cs="Calibri"/>
          <w:noProof/>
          <w:sz w:val="22"/>
          <w:szCs w:val="22"/>
          <w:lang w:val="sr-Latn-BA"/>
        </w:rPr>
      </w:pPr>
      <w:r w:rsidRPr="000E621B">
        <w:rPr>
          <w:rFonts w:ascii="Calibri" w:hAnsi="Calibri" w:cs="Calibri"/>
          <w:noProof/>
          <w:sz w:val="22"/>
          <w:szCs w:val="22"/>
          <w:lang w:val="sr-Latn-BA"/>
        </w:rPr>
        <w:t xml:space="preserve">Protokol predviđa da je svaka zdravstvena ustanova dužna da vodi Knjigu evidencije o sumnji na zlostavljanje i zanemarivanje unutar ustanove kao i da popuni obrazac za evidentiranje sumnje na zlostavljanje i zanemarivanje. </w:t>
      </w:r>
    </w:p>
    <w:p w14:paraId="5AAF5BCD" w14:textId="75EFF0F8" w:rsidR="001A1675" w:rsidRPr="000E621B" w:rsidRDefault="001A1675" w:rsidP="002467AC">
      <w:pPr>
        <w:pStyle w:val="Heading3"/>
        <w:rPr>
          <w:rFonts w:ascii="Calibri" w:hAnsi="Calibri" w:cs="Calibri"/>
          <w:noProof/>
          <w:sz w:val="22"/>
          <w:szCs w:val="22"/>
          <w:lang w:val="sr-Latn-BA"/>
        </w:rPr>
      </w:pPr>
      <w:bookmarkStart w:id="22" w:name="_Toc527311432"/>
      <w:bookmarkStart w:id="23" w:name="_Toc10542763"/>
      <w:proofErr w:type="spellStart"/>
      <w:r w:rsidRPr="000E621B">
        <w:rPr>
          <w:rStyle w:val="Heading2Char"/>
          <w:color w:val="1F3763" w:themeColor="accent1" w:themeShade="7F"/>
          <w:sz w:val="24"/>
          <w:szCs w:val="24"/>
        </w:rPr>
        <w:t>Zaštitnik</w:t>
      </w:r>
      <w:proofErr w:type="spellEnd"/>
      <w:r w:rsidRPr="000E621B">
        <w:rPr>
          <w:rStyle w:val="Heading2Char"/>
          <w:color w:val="1F3763" w:themeColor="accent1" w:themeShade="7F"/>
          <w:sz w:val="24"/>
          <w:szCs w:val="24"/>
        </w:rPr>
        <w:t xml:space="preserve"> </w:t>
      </w:r>
      <w:proofErr w:type="spellStart"/>
      <w:r w:rsidRPr="000E621B">
        <w:rPr>
          <w:rStyle w:val="Heading2Char"/>
          <w:color w:val="1F3763" w:themeColor="accent1" w:themeShade="7F"/>
          <w:sz w:val="24"/>
          <w:szCs w:val="24"/>
        </w:rPr>
        <w:t>ljudskih</w:t>
      </w:r>
      <w:proofErr w:type="spellEnd"/>
      <w:r w:rsidRPr="000E621B">
        <w:rPr>
          <w:rStyle w:val="Heading2Char"/>
          <w:color w:val="1F3763" w:themeColor="accent1" w:themeShade="7F"/>
          <w:sz w:val="24"/>
          <w:szCs w:val="24"/>
        </w:rPr>
        <w:t xml:space="preserve"> </w:t>
      </w:r>
      <w:proofErr w:type="spellStart"/>
      <w:r w:rsidRPr="000E621B">
        <w:rPr>
          <w:rStyle w:val="Heading2Char"/>
          <w:color w:val="1F3763" w:themeColor="accent1" w:themeShade="7F"/>
          <w:sz w:val="24"/>
          <w:szCs w:val="24"/>
        </w:rPr>
        <w:t>prava</w:t>
      </w:r>
      <w:proofErr w:type="spellEnd"/>
      <w:r w:rsidRPr="000E621B">
        <w:rPr>
          <w:rStyle w:val="Heading2Char"/>
          <w:color w:val="1F3763" w:themeColor="accent1" w:themeShade="7F"/>
          <w:sz w:val="24"/>
          <w:szCs w:val="24"/>
        </w:rPr>
        <w:t xml:space="preserve"> </w:t>
      </w:r>
      <w:proofErr w:type="spellStart"/>
      <w:r w:rsidRPr="000E621B">
        <w:rPr>
          <w:rStyle w:val="Heading2Char"/>
          <w:color w:val="1F3763" w:themeColor="accent1" w:themeShade="7F"/>
          <w:sz w:val="24"/>
          <w:szCs w:val="24"/>
        </w:rPr>
        <w:t>i</w:t>
      </w:r>
      <w:proofErr w:type="spellEnd"/>
      <w:r w:rsidRPr="000E621B">
        <w:rPr>
          <w:rStyle w:val="Heading2Char"/>
          <w:color w:val="1F3763" w:themeColor="accent1" w:themeShade="7F"/>
          <w:sz w:val="24"/>
          <w:szCs w:val="24"/>
        </w:rPr>
        <w:t xml:space="preserve"> </w:t>
      </w:r>
      <w:proofErr w:type="spellStart"/>
      <w:r w:rsidRPr="000E621B">
        <w:rPr>
          <w:rStyle w:val="Heading2Char"/>
          <w:color w:val="1F3763" w:themeColor="accent1" w:themeShade="7F"/>
          <w:sz w:val="24"/>
          <w:szCs w:val="24"/>
        </w:rPr>
        <w:t>sloboda</w:t>
      </w:r>
      <w:proofErr w:type="spellEnd"/>
      <w:r w:rsidRPr="000E621B">
        <w:rPr>
          <w:rStyle w:val="Heading2Char"/>
          <w:color w:val="1F3763" w:themeColor="accent1" w:themeShade="7F"/>
          <w:sz w:val="24"/>
          <w:szCs w:val="24"/>
        </w:rPr>
        <w:t xml:space="preserve"> </w:t>
      </w:r>
      <w:proofErr w:type="spellStart"/>
      <w:r w:rsidRPr="000E621B">
        <w:rPr>
          <w:rStyle w:val="Heading2Char"/>
          <w:color w:val="1F3763" w:themeColor="accent1" w:themeShade="7F"/>
          <w:sz w:val="24"/>
          <w:szCs w:val="24"/>
        </w:rPr>
        <w:t>Crne</w:t>
      </w:r>
      <w:proofErr w:type="spellEnd"/>
      <w:r w:rsidRPr="000E621B">
        <w:rPr>
          <w:rStyle w:val="Heading2Char"/>
          <w:color w:val="1F3763" w:themeColor="accent1" w:themeShade="7F"/>
          <w:sz w:val="24"/>
          <w:szCs w:val="24"/>
        </w:rPr>
        <w:t xml:space="preserve"> Gore</w:t>
      </w:r>
      <w:bookmarkEnd w:id="22"/>
      <w:bookmarkEnd w:id="23"/>
    </w:p>
    <w:p w14:paraId="1461A330" w14:textId="77777777" w:rsidR="001A1675" w:rsidRPr="000E621B" w:rsidRDefault="001A1675" w:rsidP="001A1675">
      <w:pPr>
        <w:pStyle w:val="1tekst"/>
        <w:spacing w:before="0" w:beforeAutospacing="0" w:after="0" w:afterAutospacing="0"/>
        <w:ind w:right="26"/>
        <w:jc w:val="both"/>
        <w:rPr>
          <w:rFonts w:ascii="Calibri" w:hAnsi="Calibri" w:cs="Calibri"/>
          <w:noProof/>
          <w:sz w:val="22"/>
          <w:szCs w:val="22"/>
          <w:lang w:val="sr-Latn-BA"/>
        </w:rPr>
      </w:pPr>
      <w:r w:rsidRPr="000E621B">
        <w:rPr>
          <w:rFonts w:ascii="Calibri" w:hAnsi="Calibri" w:cs="Calibri"/>
          <w:noProof/>
          <w:sz w:val="22"/>
          <w:szCs w:val="22"/>
          <w:lang w:val="sr-Latn-BA"/>
        </w:rPr>
        <w:t>Zaštitnik je nezavisna i samostalna institucija, osnovana 2003. godine, čiji rad i postupanje su uređeni Zakonom o zaštitniku/ci ljudskih prava i sloboda Crne Gore. Zaštitnik u okviru poslova utvrđenih zakonom, između ostalog, obavlja poslove koji se odnose na zaštitu i promociju prava djeteta.</w:t>
      </w:r>
    </w:p>
    <w:p w14:paraId="00BE2881" w14:textId="77777777" w:rsidR="001A1675" w:rsidRPr="000E621B" w:rsidRDefault="001A1675" w:rsidP="001A1675">
      <w:pPr>
        <w:pStyle w:val="1tekst"/>
        <w:spacing w:before="0" w:beforeAutospacing="0" w:after="0" w:afterAutospacing="0"/>
        <w:ind w:right="26"/>
        <w:jc w:val="both"/>
        <w:rPr>
          <w:rFonts w:ascii="Calibri" w:hAnsi="Calibri" w:cs="Calibri"/>
          <w:noProof/>
          <w:sz w:val="22"/>
          <w:szCs w:val="22"/>
          <w:lang w:val="sr-Latn-BA"/>
        </w:rPr>
      </w:pPr>
    </w:p>
    <w:p w14:paraId="2F3C0B23"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r w:rsidRPr="000E621B">
        <w:rPr>
          <w:rFonts w:ascii="Calibri" w:hAnsi="Calibri" w:cs="Calibri"/>
          <w:noProof/>
          <w:sz w:val="22"/>
          <w:szCs w:val="22"/>
          <w:lang w:val="sr-Latn-BA"/>
        </w:rPr>
        <w:t xml:space="preserve">Zaštitnik smatra da je obaveza škole da preduzima sve radnje i mjere i traži pomoć drugih stručnjaka (kada god je potrebno) kako bi obezbijedila sigurno okruženje za svako dijete. Na taj način bi pomogla djetetu koje pokazuje probleme u ponašanju ili je žrtva nasilja kao i roditeljima, ili ih uputila na stručne službe (u okviru socijalne i dječije zaštite), a sve u cilju ostvarivanja najboljeg interesa djeteta. Osim toga, veoma prisutan oblik nasilja jeste verbalno nasilje među djecom kojim se gotovo niko ne bavi, a ostavlja jednake, ako ne i teže, posljedice od fizičkog nasilja među vršnjacima. </w:t>
      </w:r>
    </w:p>
    <w:p w14:paraId="2D841336" w14:textId="77777777" w:rsidR="001A1675" w:rsidRPr="000E621B" w:rsidRDefault="001A1675" w:rsidP="001A1675">
      <w:pPr>
        <w:pStyle w:val="1tekst"/>
        <w:spacing w:before="0" w:beforeAutospacing="0" w:after="0" w:afterAutospacing="0"/>
        <w:ind w:right="26" w:firstLine="720"/>
        <w:jc w:val="both"/>
        <w:rPr>
          <w:rFonts w:ascii="Calibri" w:hAnsi="Calibri" w:cs="Calibri"/>
          <w:noProof/>
          <w:sz w:val="22"/>
          <w:szCs w:val="22"/>
          <w:lang w:val="sr-Latn-BA"/>
        </w:rPr>
      </w:pPr>
      <w:r w:rsidRPr="000E621B">
        <w:rPr>
          <w:rFonts w:ascii="Calibri" w:hAnsi="Calibri" w:cs="Calibri"/>
          <w:noProof/>
          <w:sz w:val="22"/>
          <w:szCs w:val="22"/>
          <w:lang w:val="sr-Latn-BA"/>
        </w:rPr>
        <w:t xml:space="preserve">Zaštitnik podsjeća da škole nisu samo obrazovne ustanove, te ne smiju zanemarivati veoma važnu vaspitnu funkciju koju imaju, ali i da škole nisu jedino mjesto na kom treba sprovoditi prevenciju i ranu intervenciju kada je nasilje u pitanju. Ovaj problem zahtijeva adekvatnu i udruženu reakciju prosvjetnih radnika i stručnih saradnika škole, sa jedne i roditelja sa druge strane, kao i uključivanje organa starateljstva, zdravstvenih ustanova, policije i organa pravosuđa, u cilju što uspješnije prevencije vršnjačkog nasilja. </w:t>
      </w:r>
    </w:p>
    <w:p w14:paraId="3EE1BBC2" w14:textId="77777777" w:rsidR="001A1675" w:rsidRPr="000E621B" w:rsidRDefault="001A1675" w:rsidP="00FA5239">
      <w:pPr>
        <w:rPr>
          <w:noProof/>
          <w:lang w:val="sr-Latn-BA"/>
        </w:rPr>
      </w:pPr>
    </w:p>
    <w:p w14:paraId="74ECE3B4" w14:textId="77777777" w:rsidR="001A1675" w:rsidRPr="007C3A4E" w:rsidRDefault="001A1675" w:rsidP="00FA5239">
      <w:pPr>
        <w:rPr>
          <w:noProof/>
          <w:lang w:val="sr-Latn-BA"/>
        </w:rPr>
      </w:pPr>
    </w:p>
    <w:p w14:paraId="3EE8759D" w14:textId="77777777" w:rsidR="00FA5239" w:rsidRPr="007C3A4E" w:rsidRDefault="00FA5239" w:rsidP="002F747E">
      <w:pPr>
        <w:pStyle w:val="Heading1"/>
        <w:rPr>
          <w:noProof/>
          <w:lang w:val="sr-Latn-BA"/>
        </w:rPr>
      </w:pPr>
      <w:bookmarkStart w:id="24" w:name="_Toc10536723"/>
      <w:bookmarkStart w:id="25" w:name="_Toc10542764"/>
      <w:r w:rsidRPr="007C3A4E">
        <w:rPr>
          <w:noProof/>
          <w:lang w:val="sr-Latn-BA"/>
        </w:rPr>
        <w:t>ANALIZA STANJA</w:t>
      </w:r>
      <w:bookmarkEnd w:id="24"/>
      <w:bookmarkEnd w:id="25"/>
      <w:r w:rsidRPr="007C3A4E">
        <w:rPr>
          <w:noProof/>
          <w:lang w:val="sr-Latn-BA"/>
        </w:rPr>
        <w:t xml:space="preserve"> </w:t>
      </w:r>
    </w:p>
    <w:p w14:paraId="76F4E05F" w14:textId="77777777" w:rsidR="00472953" w:rsidRPr="007C3A4E" w:rsidRDefault="00FA5239" w:rsidP="00F17BD7">
      <w:pPr>
        <w:jc w:val="both"/>
        <w:rPr>
          <w:noProof/>
          <w:lang w:val="sr-Latn-BA"/>
        </w:rPr>
      </w:pPr>
      <w:r w:rsidRPr="007C3A4E">
        <w:rPr>
          <w:noProof/>
          <w:lang w:val="sr-Latn-BA"/>
        </w:rPr>
        <w:t>U sklopu analize stanj</w:t>
      </w:r>
      <w:r w:rsidR="00472953" w:rsidRPr="007C3A4E">
        <w:rPr>
          <w:noProof/>
          <w:lang w:val="sr-Latn-BA"/>
        </w:rPr>
        <w:t>a sprovedeno je istraživanje u osnovnim i srednjim školama u Crnoj Gori (kojim su obuhvaćeni učenici, roditelji i nastavno osoblje) koje je bilo fokusirano na ispitivanje različitih dimenzija vršnjačkog nasilja u crnogorskim školama.</w:t>
      </w:r>
    </w:p>
    <w:p w14:paraId="2B50A2A3" w14:textId="77777777" w:rsidR="00D84DA2" w:rsidRPr="007C3A4E" w:rsidRDefault="00D84DA2" w:rsidP="001A1675">
      <w:pPr>
        <w:jc w:val="both"/>
        <w:rPr>
          <w:noProof/>
          <w:lang w:val="sr-Latn-BA"/>
        </w:rPr>
      </w:pPr>
      <w:r w:rsidRPr="007C3A4E">
        <w:rPr>
          <w:noProof/>
          <w:lang w:val="sr-Latn-BA"/>
        </w:rPr>
        <w:t>Takođe, proces je obuhvatio i dodatne konsultacije, koje su sprovedene putem online upitnika i organizovanjem fokus grupa. Ovaj dio je obuhvatio predstavnike/ce organizacija civilnog društva, zaposlene u obrazovnim ustanovama, članove i članice Savjetodavnog odbora samog projekta, i mlade.</w:t>
      </w:r>
    </w:p>
    <w:p w14:paraId="631C20A9" w14:textId="1C106EC7" w:rsidR="00D84DA2" w:rsidRPr="007C3A4E" w:rsidRDefault="00D84DA2" w:rsidP="00F17BD7">
      <w:pPr>
        <w:jc w:val="both"/>
        <w:rPr>
          <w:noProof/>
          <w:lang w:val="sr-Latn-BA"/>
        </w:rPr>
      </w:pPr>
      <w:r w:rsidRPr="007C3A4E">
        <w:rPr>
          <w:noProof/>
          <w:lang w:val="sr-Latn-BA"/>
        </w:rPr>
        <w:t>Na lokalnom nivou, organizovani su sastanci i prikupljeni predozi predstavnika/ca lokalnih timova u Baru, Beranama i Podgorici, formiranih kroz ovaj projekat, a koje čine predstavnici škola (uprave ili psihološko pedagoške službe), savjeta roditelja, đačkih parlamenata, centara za socijalni rad, centara bezbjednosti, domova zdravlja.</w:t>
      </w:r>
    </w:p>
    <w:p w14:paraId="491DD6F9" w14:textId="77777777" w:rsidR="00F17BD7" w:rsidRPr="007C3A4E" w:rsidRDefault="00FA5239" w:rsidP="002F747E">
      <w:pPr>
        <w:pStyle w:val="Heading2"/>
        <w:rPr>
          <w:noProof/>
          <w:lang w:val="sr-Latn-BA"/>
        </w:rPr>
      </w:pPr>
      <w:bookmarkStart w:id="26" w:name="_Toc10536724"/>
      <w:bookmarkStart w:id="27" w:name="_Toc10542765"/>
      <w:r w:rsidRPr="007C3A4E">
        <w:rPr>
          <w:noProof/>
          <w:lang w:val="sr-Latn-BA"/>
        </w:rPr>
        <w:t>Istraživanje</w:t>
      </w:r>
      <w:bookmarkEnd w:id="26"/>
      <w:r w:rsidR="00F17BD7" w:rsidRPr="007C3A4E">
        <w:rPr>
          <w:noProof/>
          <w:lang w:val="sr-Latn-BA"/>
        </w:rPr>
        <w:t xml:space="preserve"> u osnovnim i srednjim školama</w:t>
      </w:r>
      <w:bookmarkEnd w:id="27"/>
    </w:p>
    <w:p w14:paraId="18CCF7A9" w14:textId="3FC2EA18" w:rsidR="00FA5239" w:rsidRPr="007C3A4E" w:rsidRDefault="00F17BD7" w:rsidP="00FA5239">
      <w:pPr>
        <w:jc w:val="both"/>
        <w:rPr>
          <w:noProof/>
          <w:lang w:val="sr-Latn-BA"/>
        </w:rPr>
      </w:pPr>
      <w:bookmarkStart w:id="28" w:name="_Hlk10533066"/>
      <w:r w:rsidRPr="007C3A4E">
        <w:rPr>
          <w:noProof/>
          <w:lang w:val="sr-Latn-BA"/>
        </w:rPr>
        <w:t xml:space="preserve">Ovo </w:t>
      </w:r>
      <w:r w:rsidR="00FA5239" w:rsidRPr="007C3A4E">
        <w:rPr>
          <w:noProof/>
          <w:lang w:val="sr-Latn-BA"/>
        </w:rPr>
        <w:t xml:space="preserve">istraživanje je sprovedeno u osnovnim i srednjim školama u Crnoj Gori, </w:t>
      </w:r>
      <w:r w:rsidRPr="007C3A4E">
        <w:rPr>
          <w:noProof/>
          <w:lang w:val="sr-Latn-BA"/>
        </w:rPr>
        <w:t xml:space="preserve">i njime su </w:t>
      </w:r>
      <w:r w:rsidR="00FA5239" w:rsidRPr="007C3A4E">
        <w:rPr>
          <w:noProof/>
          <w:lang w:val="sr-Latn-BA"/>
        </w:rPr>
        <w:t>obuhvaćeni učenici</w:t>
      </w:r>
      <w:r w:rsidRPr="007C3A4E">
        <w:rPr>
          <w:noProof/>
          <w:lang w:val="sr-Latn-BA"/>
        </w:rPr>
        <w:t>/e</w:t>
      </w:r>
      <w:r w:rsidR="00FA5239" w:rsidRPr="007C3A4E">
        <w:rPr>
          <w:noProof/>
          <w:lang w:val="sr-Latn-BA"/>
        </w:rPr>
        <w:t xml:space="preserve">, roditelji i nastavno osoblje. Istraživanje je </w:t>
      </w:r>
      <w:r w:rsidR="002B3D0B">
        <w:rPr>
          <w:noProof/>
          <w:lang w:val="sr-Latn-BA"/>
        </w:rPr>
        <w:t xml:space="preserve">bilo </w:t>
      </w:r>
      <w:r w:rsidR="00FA5239" w:rsidRPr="007C3A4E">
        <w:rPr>
          <w:noProof/>
          <w:lang w:val="sr-Latn-BA"/>
        </w:rPr>
        <w:t xml:space="preserve">fokusirano na ispitivanje različitih dimenzija vršnjačkog nasilja u crnogorskim školama. </w:t>
      </w:r>
    </w:p>
    <w:bookmarkEnd w:id="28"/>
    <w:p w14:paraId="0A45C2C6" w14:textId="4DC4F741" w:rsidR="00FA5239" w:rsidRPr="007C3A4E" w:rsidRDefault="00FA5239" w:rsidP="00FA5239">
      <w:pPr>
        <w:jc w:val="both"/>
        <w:rPr>
          <w:noProof/>
          <w:lang w:val="sr-Latn-BA"/>
        </w:rPr>
      </w:pPr>
      <w:r w:rsidRPr="007C3A4E">
        <w:rPr>
          <w:noProof/>
          <w:lang w:val="sr-Latn-BA"/>
        </w:rPr>
        <w:t xml:space="preserve">Cilj istraživanja je </w:t>
      </w:r>
      <w:r w:rsidR="00F17BD7" w:rsidRPr="007C3A4E">
        <w:rPr>
          <w:noProof/>
          <w:lang w:val="sr-Latn-BA"/>
        </w:rPr>
        <w:t xml:space="preserve">bio </w:t>
      </w:r>
      <w:r w:rsidRPr="007C3A4E">
        <w:rPr>
          <w:noProof/>
          <w:lang w:val="sr-Latn-BA"/>
        </w:rPr>
        <w:t>da pruži uvid u percepciju, mišljenje i stavove učenika, njihovih roditelja i nastavnog osoblja o pojavi vršnjačkog nasilja, njegovim uzrocima i oblicima u kojima se javlja, kao i izvorima podrške i mehanizmima zaštite u kontekstu vršnjačkog nasilja. Istraživanje je sprovedeno u ukupno 20 opština, u periodu od 1.oktobra do 15.novembra, 2018.</w:t>
      </w:r>
      <w:r w:rsidR="002B3D0B">
        <w:rPr>
          <w:noProof/>
          <w:lang w:val="sr-Latn-BA"/>
        </w:rPr>
        <w:t xml:space="preserve"> </w:t>
      </w:r>
      <w:r w:rsidRPr="007C3A4E">
        <w:rPr>
          <w:noProof/>
          <w:lang w:val="sr-Latn-BA"/>
        </w:rPr>
        <w:t>godine. Istraživanjem je obuhva</w:t>
      </w:r>
      <w:r w:rsidR="002B3D0B">
        <w:rPr>
          <w:noProof/>
          <w:lang w:val="sr-Latn-BA"/>
        </w:rPr>
        <w:t>ć</w:t>
      </w:r>
      <w:r w:rsidRPr="007C3A4E">
        <w:rPr>
          <w:noProof/>
          <w:lang w:val="sr-Latn-BA"/>
        </w:rPr>
        <w:t>eno 75 osnovnih i 41 srednja škola u Crnoj Gori.</w:t>
      </w:r>
    </w:p>
    <w:p w14:paraId="314DD822" w14:textId="77777777" w:rsidR="002F747E" w:rsidRPr="007C3A4E" w:rsidRDefault="00FA5239" w:rsidP="00FA5239">
      <w:pPr>
        <w:jc w:val="both"/>
        <w:rPr>
          <w:noProof/>
          <w:lang w:val="sr-Latn-BA"/>
        </w:rPr>
      </w:pPr>
      <w:r w:rsidRPr="007C3A4E">
        <w:rPr>
          <w:noProof/>
          <w:lang w:val="sr-Latn-BA"/>
        </w:rPr>
        <w:t xml:space="preserve">Istraživanje među učenicima obuhvata reprezentativan uzorak učenika VI, VII i VIII razreda osnovnih škola i učenika I, II i III razreda srednjih škola u Crnoj Gori. Za potrebe istraživanja konstruisan je poseban upitnik koji ispituje iskustva i stavove učenika/ca prema pojavi i zastupljenosti vršnjačkog nasilja, kao i načina borbe i prevencije ove pojave. Kreniranje upitnika je zasnovano na adaptaciji Olveusovog upitnika o školskom nasilju, uz dodavanje ajtema u skladu sa ciljevima istraživanja.  </w:t>
      </w:r>
    </w:p>
    <w:p w14:paraId="12695EA8" w14:textId="77777777" w:rsidR="00FA5239" w:rsidRPr="007C3A4E" w:rsidRDefault="00F17BD7" w:rsidP="00F17BD7">
      <w:pPr>
        <w:pStyle w:val="Heading3"/>
        <w:rPr>
          <w:noProof/>
          <w:lang w:val="sr-Latn-BA"/>
        </w:rPr>
      </w:pPr>
      <w:bookmarkStart w:id="29" w:name="_Toc10542766"/>
      <w:r w:rsidRPr="007C3A4E">
        <w:rPr>
          <w:rStyle w:val="Heading3Char"/>
          <w:noProof/>
          <w:lang w:val="sr-Latn-BA"/>
        </w:rPr>
        <w:t>Ključni nalazi</w:t>
      </w:r>
      <w:r w:rsidRPr="007C3A4E">
        <w:rPr>
          <w:noProof/>
          <w:lang w:val="sr-Latn-BA"/>
        </w:rPr>
        <w:t xml:space="preserve"> - učestalost pojave vršnjačkog nasilja</w:t>
      </w:r>
      <w:bookmarkEnd w:id="29"/>
    </w:p>
    <w:p w14:paraId="6F60FF63" w14:textId="77777777" w:rsidR="00F17BD7" w:rsidRPr="007C3A4E" w:rsidRDefault="00F17BD7" w:rsidP="00F17BD7">
      <w:pPr>
        <w:jc w:val="both"/>
        <w:rPr>
          <w:noProof/>
          <w:lang w:val="sr-Latn-BA"/>
        </w:rPr>
      </w:pPr>
      <w:r w:rsidRPr="007C3A4E">
        <w:rPr>
          <w:noProof/>
          <w:lang w:val="sr-Latn-BA"/>
        </w:rPr>
        <w:t xml:space="preserve">Na osnovu podataka dobijenih na reprezentativnom uzorku učenika/ca VI, VII i VIII razreda, njih 93.6% se osjeća sigurno u školskom okruženju. Među učenicima/cama I, II i III razreda srednjih škola, njih 89.9% navodi da se osjeća sigurno. </w:t>
      </w:r>
    </w:p>
    <w:p w14:paraId="184E53F4" w14:textId="673BC097" w:rsidR="002B3D0B" w:rsidRDefault="00F17BD7" w:rsidP="00F26F44">
      <w:pPr>
        <w:jc w:val="both"/>
        <w:rPr>
          <w:noProof/>
          <w:lang w:val="sr-Latn-BA"/>
        </w:rPr>
      </w:pPr>
      <w:r w:rsidRPr="00F26F44">
        <w:rPr>
          <w:b/>
          <w:noProof/>
          <w:lang w:val="sr-Latn-BA"/>
        </w:rPr>
        <w:t xml:space="preserve">Skoro svaki </w:t>
      </w:r>
      <w:r w:rsidR="00F26F44" w:rsidRPr="00F26F44">
        <w:rPr>
          <w:b/>
          <w:noProof/>
          <w:lang w:val="sr-Latn-BA"/>
        </w:rPr>
        <w:t xml:space="preserve">četvrti </w:t>
      </w:r>
      <w:r w:rsidRPr="00F26F44">
        <w:rPr>
          <w:b/>
          <w:noProof/>
          <w:lang w:val="sr-Latn-BA"/>
        </w:rPr>
        <w:t>učenik/ca,</w:t>
      </w:r>
      <w:r w:rsidRPr="007C3A4E">
        <w:rPr>
          <w:noProof/>
          <w:lang w:val="sr-Latn-BA"/>
        </w:rPr>
        <w:t xml:space="preserve"> kako osnovnih tako i srednjih škola, nav</w:t>
      </w:r>
      <w:r w:rsidR="00F26F44">
        <w:rPr>
          <w:noProof/>
          <w:lang w:val="sr-Latn-BA"/>
        </w:rPr>
        <w:t>eo je d</w:t>
      </w:r>
      <w:r w:rsidRPr="007C3A4E">
        <w:rPr>
          <w:noProof/>
          <w:lang w:val="sr-Latn-BA"/>
        </w:rPr>
        <w:t xml:space="preserve">a je </w:t>
      </w:r>
      <w:r w:rsidR="00F26F44">
        <w:rPr>
          <w:noProof/>
          <w:lang w:val="sr-Latn-BA"/>
        </w:rPr>
        <w:t xml:space="preserve">u prošloj školskoj godini doživio </w:t>
      </w:r>
      <w:r w:rsidRPr="00F26F44">
        <w:rPr>
          <w:b/>
          <w:noProof/>
          <w:lang w:val="sr-Latn-BA"/>
        </w:rPr>
        <w:t>neki oblik vršnjačkog nasilja</w:t>
      </w:r>
      <w:bookmarkStart w:id="30" w:name="_Toc10542767"/>
      <w:r w:rsidR="00F26F44">
        <w:rPr>
          <w:noProof/>
          <w:lang w:val="sr-Latn-BA"/>
        </w:rPr>
        <w:t xml:space="preserve">. </w:t>
      </w:r>
    </w:p>
    <w:p w14:paraId="0BFF08D3" w14:textId="77777777" w:rsidR="00F17BD7" w:rsidRPr="007C3A4E" w:rsidRDefault="00F17BD7" w:rsidP="00F17BD7">
      <w:pPr>
        <w:pStyle w:val="Heading3"/>
        <w:rPr>
          <w:noProof/>
          <w:lang w:val="sr-Latn-BA"/>
        </w:rPr>
      </w:pPr>
      <w:r w:rsidRPr="007C3A4E">
        <w:rPr>
          <w:noProof/>
          <w:lang w:val="sr-Latn-BA"/>
        </w:rPr>
        <w:t>Ključni nalazi - najčešći vidovi vršnjačkog nasilja</w:t>
      </w:r>
      <w:bookmarkEnd w:id="30"/>
    </w:p>
    <w:p w14:paraId="52024A89" w14:textId="33D98A14" w:rsidR="00F17BD7" w:rsidRPr="00F26F44" w:rsidRDefault="00C547C1" w:rsidP="00F17BD7">
      <w:pPr>
        <w:jc w:val="both"/>
        <w:rPr>
          <w:b/>
          <w:noProof/>
          <w:lang w:val="sr-Latn-BA"/>
        </w:rPr>
      </w:pPr>
      <w:r>
        <w:rPr>
          <w:noProof/>
          <w:lang w:val="sr-Latn-BA"/>
        </w:rPr>
        <w:t>Najče</w:t>
      </w:r>
      <w:r w:rsidR="00F17BD7" w:rsidRPr="007C3A4E">
        <w:rPr>
          <w:noProof/>
          <w:lang w:val="sr-Latn-BA"/>
        </w:rPr>
        <w:t>š</w:t>
      </w:r>
      <w:r>
        <w:rPr>
          <w:noProof/>
          <w:lang w:val="sr-Latn-BA"/>
        </w:rPr>
        <w:t>ć</w:t>
      </w:r>
      <w:r w:rsidR="00F17BD7" w:rsidRPr="007C3A4E">
        <w:rPr>
          <w:noProof/>
          <w:lang w:val="sr-Latn-BA"/>
        </w:rPr>
        <w:t>i oblik vršnjačkog nasilja među učenicima/cama osnovnih škola se odnosi na</w:t>
      </w:r>
      <w:r w:rsidR="00F17BD7" w:rsidRPr="00C547C1">
        <w:rPr>
          <w:b/>
          <w:noProof/>
          <w:lang w:val="sr-Latn-BA"/>
        </w:rPr>
        <w:t xml:space="preserve"> verbalno nasilje. </w:t>
      </w:r>
      <w:r w:rsidR="00F17BD7" w:rsidRPr="007C3A4E">
        <w:rPr>
          <w:noProof/>
          <w:lang w:val="sr-Latn-BA"/>
        </w:rPr>
        <w:t>Jedna trećina učenika/ca je nav</w:t>
      </w:r>
      <w:r w:rsidR="00F26F44">
        <w:rPr>
          <w:noProof/>
          <w:lang w:val="sr-Latn-BA"/>
        </w:rPr>
        <w:t xml:space="preserve">elo je </w:t>
      </w:r>
      <w:r w:rsidR="00F17BD7" w:rsidRPr="007C3A4E">
        <w:rPr>
          <w:noProof/>
          <w:lang w:val="sr-Latn-BA"/>
        </w:rPr>
        <w:t xml:space="preserve">da se desilo da ga/ju je vršnjak nazvao/la ružnim, pogrdnim imenom(33.9%), vrijeđao/la ga/nju (33.1%), povrijedio/la ga/nju tako što je širio/la netačne priče o </w:t>
      </w:r>
      <w:r w:rsidR="00F17BD7" w:rsidRPr="007C3A4E">
        <w:rPr>
          <w:noProof/>
          <w:lang w:val="sr-Latn-BA"/>
        </w:rPr>
        <w:lastRenderedPageBreak/>
        <w:t xml:space="preserve">njemu/njoj (32.2%), bez odobrenja uzimao/la njegov/njen školski pribor i druge stvari (38.9%). </w:t>
      </w:r>
      <w:r w:rsidR="00F17BD7" w:rsidRPr="00F26F44">
        <w:rPr>
          <w:b/>
          <w:noProof/>
          <w:lang w:val="sr-Latn-BA"/>
        </w:rPr>
        <w:t>Svaki peti učenik/ca</w:t>
      </w:r>
      <w:r w:rsidR="00F26F44" w:rsidRPr="00F26F44">
        <w:rPr>
          <w:b/>
          <w:noProof/>
          <w:lang w:val="sr-Latn-BA"/>
        </w:rPr>
        <w:t xml:space="preserve"> </w:t>
      </w:r>
      <w:r w:rsidR="00F17BD7" w:rsidRPr="00F26F44">
        <w:rPr>
          <w:b/>
          <w:noProof/>
          <w:lang w:val="sr-Latn-BA"/>
        </w:rPr>
        <w:t>(20.7%) navodi da mu/joj se desilo fizičko nasilje od strane vršnjaka.</w:t>
      </w:r>
    </w:p>
    <w:p w14:paraId="3CF25957" w14:textId="2B2FB7DF" w:rsidR="00F17BD7" w:rsidRPr="007C3A4E" w:rsidRDefault="00F17BD7" w:rsidP="00F17BD7">
      <w:pPr>
        <w:jc w:val="both"/>
        <w:rPr>
          <w:noProof/>
          <w:lang w:val="sr-Latn-BA"/>
        </w:rPr>
      </w:pPr>
      <w:r w:rsidRPr="007C3A4E">
        <w:rPr>
          <w:noProof/>
          <w:lang w:val="sr-Latn-BA"/>
        </w:rPr>
        <w:t xml:space="preserve">Učestalost </w:t>
      </w:r>
      <w:r w:rsidRPr="00F26F44">
        <w:rPr>
          <w:b/>
          <w:noProof/>
          <w:lang w:val="sr-Latn-BA"/>
        </w:rPr>
        <w:t>verbalno nasilja</w:t>
      </w:r>
      <w:r w:rsidRPr="007C3A4E">
        <w:rPr>
          <w:noProof/>
          <w:lang w:val="sr-Latn-BA"/>
        </w:rPr>
        <w:t xml:space="preserve"> je nešto izraženija među </w:t>
      </w:r>
      <w:r w:rsidRPr="00F26F44">
        <w:rPr>
          <w:b/>
          <w:noProof/>
          <w:lang w:val="sr-Latn-BA"/>
        </w:rPr>
        <w:t>učenicima srednjih škola</w:t>
      </w:r>
      <w:r w:rsidRPr="007C3A4E">
        <w:rPr>
          <w:noProof/>
          <w:lang w:val="sr-Latn-BA"/>
        </w:rPr>
        <w:t xml:space="preserve">, </w:t>
      </w:r>
      <w:r w:rsidR="00F26F44">
        <w:rPr>
          <w:noProof/>
          <w:lang w:val="sr-Latn-BA"/>
        </w:rPr>
        <w:t>pa</w:t>
      </w:r>
      <w:r w:rsidRPr="007C3A4E">
        <w:rPr>
          <w:noProof/>
          <w:lang w:val="sr-Latn-BA"/>
        </w:rPr>
        <w:t xml:space="preserve"> tako 40.2% učenika/ca navodi da mu/joj se desilo da ga je vršnjak nazvao ružnim, pogrdnim nadimcima; 38.7% da je bilo povrijeđeno jer je vršnjak širio netačne priče o njemu/njoj; 32.9% je doživjelo vrijeđanje; a 40.2% navodi da mu/joj je vršnjak bez odobrenja uzimao/la školski pribor i druge stvari. Fizičko nasilje je doživjelo 18.8% učenika srednjih škola.</w:t>
      </w:r>
    </w:p>
    <w:p w14:paraId="385A23D7" w14:textId="77777777" w:rsidR="002F747E" w:rsidRPr="007C3A4E" w:rsidRDefault="00F17BD7" w:rsidP="00F17BD7">
      <w:pPr>
        <w:jc w:val="both"/>
        <w:rPr>
          <w:noProof/>
          <w:lang w:val="sr-Latn-BA"/>
        </w:rPr>
      </w:pPr>
      <w:r w:rsidRPr="007C3A4E">
        <w:rPr>
          <w:noProof/>
          <w:lang w:val="sr-Latn-BA"/>
        </w:rPr>
        <w:t>Među učenicima osnovnih škola, 10.8% navodi da desilo da se osjeća povrijeđeno, uplašeno ili postiđeno zbog sadržaja koji je njegov/njen vršnjak podijelio na društvenim mrežama. Gotovo svaki peti učenik/ca srednje škole (18.6%) navodi da je doživjelo ovakvu neprijatnost.</w:t>
      </w:r>
    </w:p>
    <w:p w14:paraId="751DC2A6" w14:textId="77777777" w:rsidR="00F17BD7" w:rsidRPr="007C3A4E" w:rsidRDefault="00F17BD7" w:rsidP="00F17BD7">
      <w:pPr>
        <w:pStyle w:val="Heading3"/>
        <w:rPr>
          <w:noProof/>
          <w:lang w:val="sr-Latn-BA"/>
        </w:rPr>
      </w:pPr>
      <w:bookmarkStart w:id="31" w:name="_Toc10542768"/>
      <w:r w:rsidRPr="007C3A4E">
        <w:rPr>
          <w:noProof/>
          <w:lang w:val="sr-Latn-BA"/>
        </w:rPr>
        <w:t>Ključni nalazi - mehanizmi podrške</w:t>
      </w:r>
      <w:bookmarkEnd w:id="31"/>
    </w:p>
    <w:p w14:paraId="3F053E37" w14:textId="243F33C4" w:rsidR="00F17BD7" w:rsidRPr="007C3A4E" w:rsidRDefault="00F17BD7" w:rsidP="00F17BD7">
      <w:pPr>
        <w:jc w:val="both"/>
        <w:rPr>
          <w:noProof/>
          <w:lang w:val="sr-Latn-BA"/>
        </w:rPr>
      </w:pPr>
      <w:r w:rsidRPr="007C3A4E">
        <w:rPr>
          <w:noProof/>
          <w:lang w:val="sr-Latn-BA"/>
        </w:rPr>
        <w:t xml:space="preserve">Objašnjavajući kako reaguju ukoliko primjete da se nasilje dešava, učenici osnovnih i srednjih škola među najčešćim odgovorima navode da se </w:t>
      </w:r>
      <w:r w:rsidRPr="00F26F44">
        <w:rPr>
          <w:b/>
          <w:noProof/>
          <w:lang w:val="sr-Latn-BA"/>
        </w:rPr>
        <w:t>udaljavaju od mjesta događaja</w:t>
      </w:r>
      <w:r w:rsidRPr="007C3A4E">
        <w:rPr>
          <w:noProof/>
          <w:lang w:val="sr-Latn-BA"/>
        </w:rPr>
        <w:t xml:space="preserve"> (28.0% osnovaca i 27.2% srednjoškolaca) i da ne žele da se miješaju u tuđe stvari (26.3% osnovaca i 29.9% srednjoškolaca).</w:t>
      </w:r>
      <w:r w:rsidR="002B3D0B">
        <w:rPr>
          <w:noProof/>
          <w:lang w:val="sr-Latn-BA"/>
        </w:rPr>
        <w:t xml:space="preserve"> </w:t>
      </w:r>
      <w:r w:rsidRPr="007C3A4E">
        <w:rPr>
          <w:noProof/>
          <w:lang w:val="sr-Latn-BA"/>
        </w:rPr>
        <w:t xml:space="preserve">38.7% osnovaca </w:t>
      </w:r>
      <w:r w:rsidRPr="00F26F44">
        <w:rPr>
          <w:b/>
          <w:noProof/>
          <w:lang w:val="sr-Latn-BA"/>
        </w:rPr>
        <w:t>se obraća nastavnom osoblju</w:t>
      </w:r>
      <w:r w:rsidRPr="007C3A4E">
        <w:rPr>
          <w:noProof/>
          <w:lang w:val="sr-Latn-BA"/>
        </w:rPr>
        <w:t xml:space="preserve"> za pomoć, ukoliko se desi da posmatra nasilje nad nekim učenikom u školi. Među učenicima/cama srednjih škola, 21.9% navodi da se za pomoć obraća nastavniku/ci.    </w:t>
      </w:r>
    </w:p>
    <w:p w14:paraId="4730A709" w14:textId="47777D7E" w:rsidR="00F17BD7" w:rsidRPr="007C3A4E" w:rsidRDefault="002B3D0B" w:rsidP="00F17BD7">
      <w:pPr>
        <w:jc w:val="both"/>
        <w:rPr>
          <w:noProof/>
          <w:lang w:val="sr-Latn-BA"/>
        </w:rPr>
      </w:pPr>
      <w:r>
        <w:rPr>
          <w:noProof/>
          <w:lang w:val="sr-Latn-BA"/>
        </w:rPr>
        <w:t>U 2018./2019.</w:t>
      </w:r>
      <w:r w:rsidR="00F17BD7" w:rsidRPr="007C3A4E">
        <w:rPr>
          <w:noProof/>
          <w:lang w:val="sr-Latn-BA"/>
        </w:rPr>
        <w:t xml:space="preserve"> školskoj godini, 42.1% </w:t>
      </w:r>
      <w:r w:rsidR="00F17BD7" w:rsidRPr="001573A6">
        <w:rPr>
          <w:b/>
          <w:noProof/>
          <w:lang w:val="sr-Latn-BA"/>
        </w:rPr>
        <w:t>nastavnog osoblja</w:t>
      </w:r>
      <w:r w:rsidR="00F17BD7" w:rsidRPr="007C3A4E">
        <w:rPr>
          <w:noProof/>
          <w:lang w:val="sr-Latn-BA"/>
        </w:rPr>
        <w:t xml:space="preserve"> osnovnih škola nav</w:t>
      </w:r>
      <w:r>
        <w:rPr>
          <w:noProof/>
          <w:lang w:val="sr-Latn-BA"/>
        </w:rPr>
        <w:t xml:space="preserve">elo je da </w:t>
      </w:r>
      <w:r w:rsidR="00F17BD7" w:rsidRPr="007C3A4E">
        <w:rPr>
          <w:noProof/>
          <w:lang w:val="sr-Latn-BA"/>
        </w:rPr>
        <w:t xml:space="preserve">mu/joj se desilo da se učenik/ca požalio/la da je žrtva vršnjačkog nasilja. 26.8% nastavnika/ca srednjih škola navodi isto, dok 20.4% roditelja navodi da se desilo mu/joj se dijete požali da je žrtva vršnjačkog nasilja. </w:t>
      </w:r>
    </w:p>
    <w:p w14:paraId="3084E30E" w14:textId="26DEC363" w:rsidR="002F747E" w:rsidRPr="007C3A4E" w:rsidRDefault="00F17BD7" w:rsidP="00F17BD7">
      <w:pPr>
        <w:jc w:val="both"/>
        <w:rPr>
          <w:noProof/>
          <w:lang w:val="sr-Latn-BA"/>
        </w:rPr>
      </w:pPr>
      <w:r w:rsidRPr="007C3A4E">
        <w:rPr>
          <w:noProof/>
          <w:lang w:val="sr-Latn-BA"/>
        </w:rPr>
        <w:t>U slučaju vršnjačkog nasilja u vezi sa svojim djetetom, roditelji anketiranih učenika se n</w:t>
      </w:r>
      <w:r w:rsidR="002B3D0B">
        <w:rPr>
          <w:noProof/>
          <w:lang w:val="sr-Latn-BA"/>
        </w:rPr>
        <w:t>aj</w:t>
      </w:r>
      <w:r w:rsidRPr="007C3A4E">
        <w:rPr>
          <w:noProof/>
          <w:lang w:val="sr-Latn-BA"/>
        </w:rPr>
        <w:t xml:space="preserve">češće za pomoć obraćaju </w:t>
      </w:r>
      <w:r w:rsidRPr="001573A6">
        <w:rPr>
          <w:b/>
          <w:noProof/>
          <w:lang w:val="sr-Latn-BA"/>
        </w:rPr>
        <w:t>upravi škole</w:t>
      </w:r>
      <w:r w:rsidRPr="007C3A4E">
        <w:rPr>
          <w:noProof/>
          <w:lang w:val="sr-Latn-BA"/>
        </w:rPr>
        <w:t xml:space="preserve"> (31.0%) i nastavnom osoblju (29.7%). Svaki peti roditelj (22.0%) navodi da ne traži pomoć u slučaju vršnjačkog nasilja. </w:t>
      </w:r>
    </w:p>
    <w:p w14:paraId="7507614E" w14:textId="77777777" w:rsidR="00F17BD7" w:rsidRPr="002B3D0B" w:rsidRDefault="00F17BD7" w:rsidP="00F17BD7">
      <w:pPr>
        <w:pStyle w:val="Heading3"/>
        <w:rPr>
          <w:noProof/>
          <w:lang w:val="en-GB"/>
        </w:rPr>
      </w:pPr>
      <w:bookmarkStart w:id="32" w:name="_Toc10542769"/>
      <w:r w:rsidRPr="007C3A4E">
        <w:rPr>
          <w:noProof/>
          <w:lang w:val="sr-Latn-BA"/>
        </w:rPr>
        <w:t>Ključni nalazi - odgovornost svih članova zajednice</w:t>
      </w:r>
      <w:bookmarkEnd w:id="32"/>
    </w:p>
    <w:p w14:paraId="372CE9A5" w14:textId="77777777" w:rsidR="00F17BD7" w:rsidRPr="007C3A4E" w:rsidRDefault="00F17BD7" w:rsidP="00F17BD7">
      <w:pPr>
        <w:jc w:val="both"/>
        <w:rPr>
          <w:noProof/>
          <w:lang w:val="sr-Latn-BA"/>
        </w:rPr>
      </w:pPr>
      <w:r w:rsidRPr="007C3A4E">
        <w:rPr>
          <w:noProof/>
          <w:lang w:val="sr-Latn-BA"/>
        </w:rPr>
        <w:t xml:space="preserve">Ocjenjujući kvalitet odnosa i komunikacije sa roditeljima učenika, svaki četvrti nastavnik/ca (26.4%) navodi da je </w:t>
      </w:r>
      <w:r w:rsidRPr="001573A6">
        <w:rPr>
          <w:b/>
          <w:noProof/>
          <w:lang w:val="sr-Latn-BA"/>
        </w:rPr>
        <w:t>djelimično zadovoljan/a ili nije zadovoljan/a</w:t>
      </w:r>
      <w:r w:rsidRPr="007C3A4E">
        <w:rPr>
          <w:noProof/>
          <w:lang w:val="sr-Latn-BA"/>
        </w:rPr>
        <w:t xml:space="preserve"> odnosom sa roditeljima kada je riječ o vršnjačkom nasilju.  17.6% nastavnika/ca osnovnih škola i  22.0% roditelja navodi isto. </w:t>
      </w:r>
    </w:p>
    <w:p w14:paraId="510C1F9B" w14:textId="77777777" w:rsidR="00F17BD7" w:rsidRPr="007C3A4E" w:rsidRDefault="00F17BD7" w:rsidP="00F17BD7">
      <w:pPr>
        <w:jc w:val="both"/>
        <w:rPr>
          <w:noProof/>
          <w:lang w:val="sr-Latn-BA"/>
        </w:rPr>
      </w:pPr>
      <w:r w:rsidRPr="007C3A4E">
        <w:rPr>
          <w:noProof/>
          <w:lang w:val="sr-Latn-BA"/>
        </w:rPr>
        <w:t xml:space="preserve">Jedna trećina nastavnog osoblja naglašava neophodnost </w:t>
      </w:r>
      <w:r w:rsidRPr="001573A6">
        <w:rPr>
          <w:b/>
          <w:noProof/>
          <w:lang w:val="sr-Latn-BA"/>
        </w:rPr>
        <w:t>poboljšanja saradnje sa roditeljima</w:t>
      </w:r>
      <w:r w:rsidRPr="007C3A4E">
        <w:rPr>
          <w:noProof/>
          <w:lang w:val="sr-Latn-BA"/>
        </w:rPr>
        <w:t>, kao i njihovo uključivanje u programe za borbu i prevenciju vršnjačkog nasilja.</w:t>
      </w:r>
    </w:p>
    <w:p w14:paraId="59254DC8" w14:textId="4AFA774B" w:rsidR="00FA5239" w:rsidRPr="007C3A4E" w:rsidRDefault="00F17BD7" w:rsidP="00F17BD7">
      <w:pPr>
        <w:jc w:val="both"/>
        <w:rPr>
          <w:noProof/>
          <w:lang w:val="sr-Latn-BA"/>
        </w:rPr>
      </w:pPr>
      <w:r w:rsidRPr="007C3A4E">
        <w:rPr>
          <w:noProof/>
          <w:lang w:val="sr-Latn-BA"/>
        </w:rPr>
        <w:t>Među najčešćim preprekama i teškoćama sa kojima se suočavaju prilikom rješavanja problema vršnjačkog nasilja, roditelji navode generalnu nezainteresovanost cjelokupnog sistem za ovaj problem (27.2%) i lošu saradljivost drugih roditelja (26.6%). Kada je u pitanju povjerenje u različite nivou zaštite,  roditelji najmanje vjeruju drugim roditeljima (39.3% ima povjerenje). 12.0% roditelja navodi da uopšte nema povjerenje u centre za socijalni rad, kada je riječ o mehanizmima rješavanja problema vršnjačkog nasilja.</w:t>
      </w:r>
    </w:p>
    <w:p w14:paraId="0725CEA5" w14:textId="77777777" w:rsidR="00F17BD7" w:rsidRPr="007C3A4E" w:rsidRDefault="00F17BD7" w:rsidP="00F17BD7">
      <w:pPr>
        <w:jc w:val="both"/>
        <w:rPr>
          <w:noProof/>
          <w:lang w:val="sr-Latn-BA"/>
        </w:rPr>
      </w:pPr>
      <w:r w:rsidRPr="007C3A4E">
        <w:rPr>
          <w:noProof/>
          <w:lang w:val="sr-Latn-BA"/>
        </w:rPr>
        <w:t xml:space="preserve">Da je </w:t>
      </w:r>
      <w:r w:rsidRPr="001573A6">
        <w:rPr>
          <w:b/>
          <w:noProof/>
          <w:lang w:val="sr-Latn-BA"/>
        </w:rPr>
        <w:t>efikasnost centara za socijalni rad</w:t>
      </w:r>
      <w:r w:rsidRPr="007C3A4E">
        <w:rPr>
          <w:noProof/>
          <w:lang w:val="sr-Latn-BA"/>
        </w:rPr>
        <w:t xml:space="preserve"> veoma ili uglavnom niska, kada je riječ o mehanizmima rješavanja problema vršnjačkog nasilja, ocjenjuje 33.0% nastavnika/ca osnovnih škola i 38.2% nastavnika/ca srednjih škola. Niske ocjene nastavno osoblje daje i roditeljima, posebno kada je riječ o pojavi vršnjačkog nasilja u srednjim školama (8.6% nastavnika/ca u osnovnim školama i 21.1%nastavnika/ca u srednjim školama). </w:t>
      </w:r>
    </w:p>
    <w:p w14:paraId="50755360" w14:textId="77777777" w:rsidR="00F17BD7" w:rsidRPr="007C3A4E" w:rsidRDefault="00F17BD7" w:rsidP="00F17BD7">
      <w:pPr>
        <w:jc w:val="both"/>
        <w:rPr>
          <w:noProof/>
          <w:lang w:val="sr-Latn-BA"/>
        </w:rPr>
      </w:pPr>
      <w:r w:rsidRPr="007C3A4E">
        <w:rPr>
          <w:noProof/>
          <w:lang w:val="sr-Latn-BA"/>
        </w:rPr>
        <w:lastRenderedPageBreak/>
        <w:t>U edukativno-savjetodavnom radu povodom vršnjačkog nasilja nije učestvovalo 91.1% roditelja, dok spremnost za uzimanjem učešća u takvoj obuci izražava svega 36.7% roditelja.</w:t>
      </w:r>
    </w:p>
    <w:p w14:paraId="400C75FF" w14:textId="77777777" w:rsidR="002E0C56" w:rsidRPr="007C3A4E" w:rsidRDefault="002E0C56" w:rsidP="002E0C56">
      <w:pPr>
        <w:jc w:val="both"/>
        <w:rPr>
          <w:noProof/>
          <w:lang w:val="sr-Latn-BA"/>
        </w:rPr>
      </w:pPr>
      <w:r w:rsidRPr="007C3A4E">
        <w:rPr>
          <w:noProof/>
          <w:lang w:val="sr-Latn-BA"/>
        </w:rPr>
        <w:t xml:space="preserve">Detalji rezultata istraživanja mogu se naći u 3 dokumenta pripremljena ovim povodom: </w:t>
      </w:r>
    </w:p>
    <w:p w14:paraId="39179599" w14:textId="77777777" w:rsidR="002E0C56" w:rsidRPr="007C3A4E" w:rsidRDefault="002E0C56" w:rsidP="002E0C56">
      <w:pPr>
        <w:pStyle w:val="ListParagraph"/>
        <w:numPr>
          <w:ilvl w:val="0"/>
          <w:numId w:val="13"/>
        </w:numPr>
        <w:jc w:val="both"/>
        <w:rPr>
          <w:noProof/>
          <w:lang w:val="sr-Latn-BA"/>
        </w:rPr>
      </w:pPr>
      <w:r w:rsidRPr="007C3A4E">
        <w:rPr>
          <w:noProof/>
          <w:lang w:val="sr-Latn-BA"/>
        </w:rPr>
        <w:t xml:space="preserve">Nastavno osoblje -  Iskustva i percepcije prema mehanizmima prevencije i borbe protiv vršnjačkog nasilja u crnogorskim školama; </w:t>
      </w:r>
    </w:p>
    <w:p w14:paraId="58D2DFE1" w14:textId="77777777" w:rsidR="00F17BD7" w:rsidRPr="007C3A4E" w:rsidRDefault="002E0C56" w:rsidP="002E0C56">
      <w:pPr>
        <w:pStyle w:val="ListParagraph"/>
        <w:numPr>
          <w:ilvl w:val="0"/>
          <w:numId w:val="13"/>
        </w:numPr>
        <w:jc w:val="both"/>
        <w:rPr>
          <w:noProof/>
          <w:lang w:val="sr-Latn-BA"/>
        </w:rPr>
      </w:pPr>
      <w:r w:rsidRPr="007C3A4E">
        <w:rPr>
          <w:noProof/>
          <w:lang w:val="sr-Latn-BA"/>
        </w:rPr>
        <w:t>Roditeljski stavovi prema pojavi vršnjačkog nasilja u crnogorskim školama;</w:t>
      </w:r>
    </w:p>
    <w:p w14:paraId="2CE397A7" w14:textId="77777777" w:rsidR="002E0C56" w:rsidRPr="007C3A4E" w:rsidRDefault="002E0C56" w:rsidP="002E0C56">
      <w:pPr>
        <w:pStyle w:val="ListParagraph"/>
        <w:numPr>
          <w:ilvl w:val="0"/>
          <w:numId w:val="13"/>
        </w:numPr>
        <w:jc w:val="both"/>
        <w:rPr>
          <w:noProof/>
          <w:lang w:val="sr-Latn-BA"/>
        </w:rPr>
      </w:pPr>
      <w:r w:rsidRPr="007C3A4E">
        <w:rPr>
          <w:noProof/>
          <w:lang w:val="sr-Latn-BA"/>
        </w:rPr>
        <w:t>Vršnjačko nasilje u crnogorskim školama (stavovi učenika/ca)</w:t>
      </w:r>
      <w:r w:rsidR="002F747E" w:rsidRPr="007C3A4E">
        <w:rPr>
          <w:noProof/>
          <w:lang w:val="sr-Latn-BA"/>
        </w:rPr>
        <w:t>.</w:t>
      </w:r>
    </w:p>
    <w:p w14:paraId="00E86E99" w14:textId="77777777" w:rsidR="002E0C56" w:rsidRPr="007C3A4E" w:rsidRDefault="00D84DA2" w:rsidP="00D84DA2">
      <w:pPr>
        <w:pStyle w:val="Heading2"/>
        <w:rPr>
          <w:noProof/>
          <w:lang w:val="sr-Latn-BA"/>
        </w:rPr>
      </w:pPr>
      <w:bookmarkStart w:id="33" w:name="_Toc10542770"/>
      <w:r w:rsidRPr="007C3A4E">
        <w:rPr>
          <w:noProof/>
          <w:lang w:val="sr-Latn-BA"/>
        </w:rPr>
        <w:t>Dodatne konsultacije sa glavnim akterima</w:t>
      </w:r>
      <w:bookmarkEnd w:id="33"/>
      <w:r w:rsidRPr="007C3A4E">
        <w:rPr>
          <w:noProof/>
          <w:lang w:val="sr-Latn-BA"/>
        </w:rPr>
        <w:t xml:space="preserve"> </w:t>
      </w:r>
    </w:p>
    <w:p w14:paraId="232AA5A8" w14:textId="57CB197F" w:rsidR="00D84DA2" w:rsidRPr="007C3A4E" w:rsidRDefault="001573A6" w:rsidP="00633863">
      <w:pPr>
        <w:jc w:val="both"/>
        <w:rPr>
          <w:noProof/>
          <w:lang w:val="sr-Latn-BA"/>
        </w:rPr>
      </w:pPr>
      <w:r>
        <w:rPr>
          <w:noProof/>
          <w:lang w:val="sr-Latn-BA"/>
        </w:rPr>
        <w:br/>
      </w:r>
      <w:r w:rsidR="00D84DA2" w:rsidRPr="007C3A4E">
        <w:rPr>
          <w:noProof/>
          <w:lang w:val="sr-Latn-BA"/>
        </w:rPr>
        <w:t xml:space="preserve">Kao što je gore već navedeno, proces analize stanja je obuhvatio i dodatne konsultacije, koje su sprovedene putem online upitnika i organizovanjem fokus grupa. </w:t>
      </w:r>
    </w:p>
    <w:p w14:paraId="3621F4B9" w14:textId="77777777" w:rsidR="009133E4" w:rsidRPr="007C3A4E" w:rsidRDefault="00D84DA2" w:rsidP="00D84DA2">
      <w:pPr>
        <w:jc w:val="both"/>
        <w:rPr>
          <w:noProof/>
          <w:lang w:val="sr-Latn-BA"/>
        </w:rPr>
      </w:pPr>
      <w:r w:rsidRPr="007C3A4E">
        <w:rPr>
          <w:noProof/>
          <w:lang w:val="sr-Latn-BA"/>
        </w:rPr>
        <w:t xml:space="preserve">Ovaj dio je obuhvatio predstavnike/ce organizacija civilnog društva, zaposlene u obrazovnim ustanovama, članove i članice Savjetovadnog odbora samog projekta, i mlade. </w:t>
      </w:r>
    </w:p>
    <w:p w14:paraId="4FB63D1D" w14:textId="77777777" w:rsidR="00D84DA2" w:rsidRPr="007C3A4E" w:rsidRDefault="00050B93" w:rsidP="00D84DA2">
      <w:pPr>
        <w:jc w:val="both"/>
        <w:rPr>
          <w:noProof/>
          <w:lang w:val="sr-Latn-BA"/>
        </w:rPr>
      </w:pPr>
      <w:r w:rsidRPr="007C3A4E">
        <w:rPr>
          <w:noProof/>
          <w:lang w:val="sr-Latn-BA"/>
        </w:rPr>
        <w:t xml:space="preserve">Online upitnik popunilo je </w:t>
      </w:r>
      <w:r w:rsidR="00D84DA2" w:rsidRPr="007C3A4E">
        <w:rPr>
          <w:noProof/>
          <w:lang w:val="sr-Latn-BA"/>
        </w:rPr>
        <w:t>70 ispitanika</w:t>
      </w:r>
      <w:r w:rsidR="009133E4" w:rsidRPr="007C3A4E">
        <w:rPr>
          <w:noProof/>
          <w:lang w:val="sr-Latn-BA"/>
        </w:rPr>
        <w:t>/ca</w:t>
      </w:r>
      <w:r w:rsidR="00D84DA2" w:rsidRPr="007C3A4E">
        <w:rPr>
          <w:noProof/>
          <w:lang w:val="sr-Latn-BA"/>
        </w:rPr>
        <w:t xml:space="preserve">, dok su fokus grupe organizovane sa </w:t>
      </w:r>
      <w:r w:rsidR="009133E4" w:rsidRPr="007C3A4E">
        <w:rPr>
          <w:noProof/>
          <w:lang w:val="sr-Latn-BA"/>
        </w:rPr>
        <w:t>5 predstavnika/ca Savjeta (Ministarstvo prosvjete, UNICEF, Ispitn</w:t>
      </w:r>
      <w:r w:rsidR="00163E59" w:rsidRPr="007C3A4E">
        <w:rPr>
          <w:noProof/>
          <w:lang w:val="sr-Latn-BA"/>
        </w:rPr>
        <w:t xml:space="preserve">og </w:t>
      </w:r>
      <w:r w:rsidR="009133E4" w:rsidRPr="007C3A4E">
        <w:rPr>
          <w:noProof/>
          <w:lang w:val="sr-Latn-BA"/>
        </w:rPr>
        <w:t>cent</w:t>
      </w:r>
      <w:r w:rsidR="00163E59" w:rsidRPr="007C3A4E">
        <w:rPr>
          <w:noProof/>
          <w:lang w:val="sr-Latn-BA"/>
        </w:rPr>
        <w:t xml:space="preserve">ra </w:t>
      </w:r>
      <w:r w:rsidR="009133E4" w:rsidRPr="007C3A4E">
        <w:rPr>
          <w:noProof/>
          <w:lang w:val="sr-Latn-BA"/>
        </w:rPr>
        <w:t>i Zavod</w:t>
      </w:r>
      <w:r w:rsidR="00163E59" w:rsidRPr="007C3A4E">
        <w:rPr>
          <w:noProof/>
          <w:lang w:val="sr-Latn-BA"/>
        </w:rPr>
        <w:t>a</w:t>
      </w:r>
      <w:r w:rsidR="009133E4" w:rsidRPr="007C3A4E">
        <w:rPr>
          <w:noProof/>
          <w:lang w:val="sr-Latn-BA"/>
        </w:rPr>
        <w:t xml:space="preserve"> za školstvo)</w:t>
      </w:r>
      <w:r w:rsidR="00163E59" w:rsidRPr="007C3A4E">
        <w:rPr>
          <w:noProof/>
          <w:lang w:val="sr-Latn-BA"/>
        </w:rPr>
        <w:t xml:space="preserve"> i </w:t>
      </w:r>
      <w:r w:rsidR="00D84DA2" w:rsidRPr="007C3A4E">
        <w:rPr>
          <w:noProof/>
          <w:lang w:val="sr-Latn-BA"/>
        </w:rPr>
        <w:t xml:space="preserve">ukupno </w:t>
      </w:r>
      <w:r w:rsidR="009133E4" w:rsidRPr="007C3A4E">
        <w:rPr>
          <w:noProof/>
          <w:lang w:val="sr-Latn-BA"/>
        </w:rPr>
        <w:t>38 mladih iz 6 srednjih škola (Srednja Medicinska, Gimnazija „Slobodan Škerović“, Gimnazija sa Cetinja, Građevinska škola, Mašinska škola, Hemijska škola).</w:t>
      </w:r>
    </w:p>
    <w:p w14:paraId="1D536E8F" w14:textId="77777777" w:rsidR="00163E59" w:rsidRPr="007C3A4E" w:rsidRDefault="00163E59" w:rsidP="00D84DA2">
      <w:pPr>
        <w:jc w:val="both"/>
        <w:rPr>
          <w:noProof/>
          <w:lang w:val="sr-Latn-BA"/>
        </w:rPr>
      </w:pPr>
      <w:r w:rsidRPr="007C3A4E">
        <w:rPr>
          <w:noProof/>
          <w:lang w:val="sr-Latn-BA"/>
        </w:rPr>
        <w:t xml:space="preserve">Njihove sugestije integrisane su u predlog plana mjera i aktivnosti. </w:t>
      </w:r>
    </w:p>
    <w:p w14:paraId="24C52271" w14:textId="77777777" w:rsidR="00D84DA2" w:rsidRPr="007C3A4E" w:rsidRDefault="00D84DA2" w:rsidP="00163E59">
      <w:pPr>
        <w:jc w:val="both"/>
        <w:rPr>
          <w:noProof/>
          <w:lang w:val="sr-Latn-BA"/>
        </w:rPr>
      </w:pPr>
      <w:r w:rsidRPr="007C3A4E">
        <w:rPr>
          <w:b/>
          <w:bCs/>
          <w:noProof/>
          <w:lang w:val="sr-Latn-BA"/>
        </w:rPr>
        <w:t>Na lokalnom nivou,</w:t>
      </w:r>
      <w:r w:rsidRPr="007C3A4E">
        <w:rPr>
          <w:noProof/>
          <w:lang w:val="sr-Latn-BA"/>
        </w:rPr>
        <w:t xml:space="preserve"> organizovani su sastanci i prikupljeni predlozi predstavnika/ca lokalnih timova u Baru, Beranama i Podgorici, formiranih kroz ovaj projekat, a koje čine predstavnici škola (uprave ili psihološko pedagoške službe), savjeta roditelja, đačkih parlamenata, centara za socijalni rad, centara bezbjednosti, domova zdravlja, kao i lokanih uprava izuzev nikšićke koja je odbila ovakav vid saradnje.</w:t>
      </w:r>
    </w:p>
    <w:p w14:paraId="39C70F42" w14:textId="53B69157" w:rsidR="00633863" w:rsidRPr="007C3A4E" w:rsidRDefault="001573A6" w:rsidP="00163E59">
      <w:pPr>
        <w:jc w:val="both"/>
        <w:rPr>
          <w:noProof/>
          <w:lang w:val="sr-Latn-BA"/>
        </w:rPr>
      </w:pPr>
      <w:r>
        <w:rPr>
          <w:noProof/>
          <w:lang w:val="sr-Latn-BA"/>
        </w:rPr>
        <w:t>Kolašin,</w:t>
      </w:r>
      <w:r w:rsidR="00633863" w:rsidRPr="007C3A4E">
        <w:rPr>
          <w:noProof/>
          <w:lang w:val="sr-Latn-BA"/>
        </w:rPr>
        <w:t xml:space="preserve"> Berane </w:t>
      </w:r>
      <w:r>
        <w:rPr>
          <w:noProof/>
          <w:lang w:val="sr-Latn-BA"/>
        </w:rPr>
        <w:t xml:space="preserve">i Herceg Novi </w:t>
      </w:r>
      <w:r w:rsidR="00633863" w:rsidRPr="007C3A4E">
        <w:rPr>
          <w:noProof/>
          <w:lang w:val="sr-Latn-BA"/>
        </w:rPr>
        <w:t>su odabrani za formiranje lokalnih timova na osnovu istraživanja koje je rađeno prošle godine, a koje je pokazalo da je u ovim opštinama najizraženije vršnjačko nasilje, sudeći po stavovima djece.</w:t>
      </w:r>
    </w:p>
    <w:p w14:paraId="24A13863" w14:textId="77777777" w:rsidR="00D84DA2" w:rsidRPr="007C3A4E" w:rsidRDefault="00D84DA2" w:rsidP="00163E59">
      <w:pPr>
        <w:jc w:val="both"/>
        <w:rPr>
          <w:noProof/>
          <w:lang w:val="sr-Latn-BA"/>
        </w:rPr>
      </w:pPr>
      <w:r w:rsidRPr="007C3A4E">
        <w:rPr>
          <w:noProof/>
          <w:lang w:val="sr-Latn-BA"/>
        </w:rPr>
        <w:t>Nedostatak kadra i u psihološko-pedagodiškim službama škola i u savjetovalištima i centrima za mentalno zdravlje, i u centrima za socijalni rad i bezbjednosti uglavnom je prepoznat u sve četiri opštine.</w:t>
      </w:r>
    </w:p>
    <w:p w14:paraId="57FCE689" w14:textId="0AD2D2E8" w:rsidR="00D84DA2" w:rsidRPr="007C3A4E" w:rsidRDefault="00D84DA2" w:rsidP="00163E59">
      <w:pPr>
        <w:jc w:val="both"/>
        <w:rPr>
          <w:noProof/>
          <w:lang w:val="sr-Latn-BA"/>
        </w:rPr>
      </w:pPr>
      <w:r w:rsidRPr="007C3A4E">
        <w:rPr>
          <w:noProof/>
          <w:lang w:val="sr-Latn-BA"/>
        </w:rPr>
        <w:t xml:space="preserve">Jedan od predloga </w:t>
      </w:r>
      <w:r w:rsidR="00CE4401">
        <w:rPr>
          <w:noProof/>
          <w:lang w:val="sr-Latn-BA"/>
        </w:rPr>
        <w:t xml:space="preserve">na sastancima sa lokalnim timovima oformjenim u ovim opštinama </w:t>
      </w:r>
      <w:r w:rsidRPr="007C3A4E">
        <w:rPr>
          <w:noProof/>
          <w:lang w:val="sr-Latn-BA"/>
        </w:rPr>
        <w:t xml:space="preserve">bio je taj da se uspostavi bolja saradnja između osnovnih i srednjih škola u aktivnostima koje se tiču prevencije i djelovanja protiv vršnjačkog nasilja, kao i da se uspostavi sistem praćenja poput onog koji se koristi kod inkluzivnog obrazovanja. </w:t>
      </w:r>
    </w:p>
    <w:p w14:paraId="1C24F4EE" w14:textId="77777777" w:rsidR="00D84DA2" w:rsidRPr="007C3A4E" w:rsidRDefault="00D84DA2" w:rsidP="00163E59">
      <w:pPr>
        <w:jc w:val="both"/>
        <w:rPr>
          <w:noProof/>
          <w:lang w:val="sr-Latn-BA"/>
        </w:rPr>
      </w:pPr>
      <w:r w:rsidRPr="007C3A4E">
        <w:rPr>
          <w:noProof/>
          <w:lang w:val="sr-Latn-BA"/>
        </w:rPr>
        <w:t xml:space="preserve">Predlog koji se ponavljao na svim sastancima je da bi osim sa djecom, trebalo raditi i na edukaciji vaspitača i roditelja kao, na primjer, uz pomoć posebnih programa poput onog koji se već sprovodi u nekim JPU – </w:t>
      </w:r>
      <w:r w:rsidRPr="00CE4401">
        <w:rPr>
          <w:b/>
          <w:noProof/>
          <w:lang w:val="sr-Latn-BA"/>
        </w:rPr>
        <w:t>Roditeljstvo za cjeloživotno zdravlje</w:t>
      </w:r>
      <w:r w:rsidRPr="007C3A4E">
        <w:rPr>
          <w:noProof/>
          <w:lang w:val="sr-Latn-BA"/>
        </w:rPr>
        <w:t xml:space="preserve">. Kao pozitivan primjer programa za rad sa učenicima u osnovnim i srednjim školama prepoznat je i program koji je nedavno počeo da se primjenjuje – </w:t>
      </w:r>
      <w:r w:rsidRPr="00CE4401">
        <w:rPr>
          <w:b/>
          <w:noProof/>
          <w:lang w:val="sr-Latn-BA"/>
        </w:rPr>
        <w:t>Moje vrijednosti i vrline</w:t>
      </w:r>
      <w:r w:rsidRPr="007C3A4E">
        <w:rPr>
          <w:noProof/>
          <w:lang w:val="sr-Latn-BA"/>
        </w:rPr>
        <w:t xml:space="preserve">. Prosvjetni i stručni radnici koji su edukovani da ga sprovode, a prisustvovali su sastancima, objasnili su da djeca dobro prihvataju način rada na časovima odjeljenske zajednice, u okiru kojeg se najčešće i </w:t>
      </w:r>
      <w:r w:rsidRPr="007C3A4E">
        <w:rPr>
          <w:noProof/>
          <w:lang w:val="sr-Latn-BA"/>
        </w:rPr>
        <w:lastRenderedPageBreak/>
        <w:t>sprovodi ovaj program. Smatraju da je model prenošenja vrijednosti u cilju razvoja socijalnih i emocionalnih kompetencija djece prilagođen njihovim interesovanjima, i da jača vaspitnu ulogu škole.</w:t>
      </w:r>
    </w:p>
    <w:p w14:paraId="50D51C29" w14:textId="54F1CDE5" w:rsidR="00D84DA2" w:rsidRPr="007C3A4E" w:rsidRDefault="00D84DA2" w:rsidP="00163E59">
      <w:pPr>
        <w:jc w:val="both"/>
        <w:rPr>
          <w:noProof/>
          <w:lang w:val="sr-Latn-BA"/>
        </w:rPr>
      </w:pPr>
      <w:r w:rsidRPr="007C3A4E">
        <w:rPr>
          <w:noProof/>
          <w:lang w:val="sr-Latn-BA"/>
        </w:rPr>
        <w:t xml:space="preserve">Na sastancima je razgovarano i o sistemu odgovornosti, i svi su bili saglasni da trenutno nije odgovarajući odnosno da praktično ni ne postoji. Članovi </w:t>
      </w:r>
      <w:r w:rsidR="00CE4401">
        <w:rPr>
          <w:noProof/>
          <w:lang w:val="sr-Latn-BA"/>
        </w:rPr>
        <w:t xml:space="preserve">lokalnih timova </w:t>
      </w:r>
      <w:r w:rsidRPr="007C3A4E">
        <w:rPr>
          <w:noProof/>
          <w:lang w:val="sr-Latn-BA"/>
        </w:rPr>
        <w:t>su se složili da nije samo jedna strana odgovorna već da je potrebno da svi zajedno djeluju  kako bi se ovaj problem sveo na minimum, a da je potpuno jasno da vršnjačko nasilje nikada neće biti u potpunosti iskorijenjeno. Lokalni timovi su saglasni da se mora znati šta je čija obaveza, postupanje i odgovornost, kao i koje su posljedice nepostupanja.</w:t>
      </w:r>
    </w:p>
    <w:p w14:paraId="1AA63899" w14:textId="538389F9" w:rsidR="00D84DA2" w:rsidRPr="007C3A4E" w:rsidRDefault="00D84DA2" w:rsidP="00163E59">
      <w:pPr>
        <w:jc w:val="both"/>
        <w:rPr>
          <w:noProof/>
          <w:lang w:val="sr-Latn-BA"/>
        </w:rPr>
      </w:pPr>
      <w:r w:rsidRPr="007C3A4E">
        <w:rPr>
          <w:noProof/>
          <w:lang w:val="sr-Latn-BA"/>
        </w:rPr>
        <w:t xml:space="preserve">Članovi timova su se </w:t>
      </w:r>
      <w:r w:rsidR="00CE4401">
        <w:rPr>
          <w:noProof/>
          <w:lang w:val="sr-Latn-BA"/>
        </w:rPr>
        <w:t xml:space="preserve">saglasili </w:t>
      </w:r>
      <w:r w:rsidRPr="007C3A4E">
        <w:rPr>
          <w:noProof/>
          <w:lang w:val="sr-Latn-BA"/>
        </w:rPr>
        <w:t>da podršku treba pružiti kako djetetu koje trpi nasilje tako i onom koje je počinilac nasilja, što sada n</w:t>
      </w:r>
      <w:r w:rsidR="00CE4401">
        <w:rPr>
          <w:noProof/>
          <w:lang w:val="sr-Latn-BA"/>
        </w:rPr>
        <w:t>i</w:t>
      </w:r>
      <w:r w:rsidRPr="007C3A4E">
        <w:rPr>
          <w:noProof/>
          <w:lang w:val="sr-Latn-BA"/>
        </w:rPr>
        <w:t xml:space="preserve">je dovoljno dobro uređeno, a </w:t>
      </w:r>
      <w:r w:rsidR="00CE4401">
        <w:rPr>
          <w:noProof/>
          <w:lang w:val="sr-Latn-BA"/>
        </w:rPr>
        <w:t xml:space="preserve">konstatovano je da </w:t>
      </w:r>
      <w:r w:rsidRPr="007C3A4E">
        <w:rPr>
          <w:noProof/>
          <w:lang w:val="sr-Latn-BA"/>
        </w:rPr>
        <w:t xml:space="preserve">škole nemaju previše mogućnosti </w:t>
      </w:r>
      <w:r w:rsidR="00CE4401">
        <w:rPr>
          <w:noProof/>
          <w:lang w:val="sr-Latn-BA"/>
        </w:rPr>
        <w:t>za</w:t>
      </w:r>
      <w:r w:rsidRPr="007C3A4E">
        <w:rPr>
          <w:noProof/>
          <w:lang w:val="sr-Latn-BA"/>
        </w:rPr>
        <w:t xml:space="preserve"> usmjer</w:t>
      </w:r>
      <w:r w:rsidR="00CE4401">
        <w:rPr>
          <w:noProof/>
          <w:lang w:val="sr-Latn-BA"/>
        </w:rPr>
        <w:t>avanje</w:t>
      </w:r>
      <w:r w:rsidRPr="007C3A4E">
        <w:rPr>
          <w:noProof/>
          <w:lang w:val="sr-Latn-BA"/>
        </w:rPr>
        <w:t xml:space="preserve"> djecu na terapeutski rad. Razgovarano je i o tome da bi djecu koja se ponašaju neprimjereno trebalo uključiti u posebno osmišljene aktivnosti koje se organizuju u školi, a ne sključ</w:t>
      </w:r>
      <w:r w:rsidR="00CE4401">
        <w:rPr>
          <w:noProof/>
          <w:lang w:val="sr-Latn-BA"/>
        </w:rPr>
        <w:t>ivati ih,</w:t>
      </w:r>
      <w:r w:rsidRPr="007C3A4E">
        <w:rPr>
          <w:noProof/>
          <w:lang w:val="sr-Latn-BA"/>
        </w:rPr>
        <w:t xml:space="preserve"> kako bi se ona osjećala korisnim i važnim. Konstatovano je da je značajan dio aktivnosti koje se sada osmišljavaju za đake u školama, usmjeren upravo na djecu sa primjerenim vladanjem i dobrim uspjehom.</w:t>
      </w:r>
    </w:p>
    <w:p w14:paraId="75D6080A" w14:textId="77777777" w:rsidR="00D84DA2" w:rsidRPr="007C3A4E" w:rsidRDefault="00D84DA2" w:rsidP="00D84DA2">
      <w:pPr>
        <w:jc w:val="both"/>
        <w:rPr>
          <w:noProof/>
          <w:lang w:val="sr-Latn-BA"/>
        </w:rPr>
      </w:pPr>
      <w:r w:rsidRPr="007C3A4E">
        <w:rPr>
          <w:noProof/>
          <w:lang w:val="sr-Latn-BA"/>
        </w:rPr>
        <w:t xml:space="preserve">U </w:t>
      </w:r>
      <w:r w:rsidR="00633863" w:rsidRPr="007C3A4E">
        <w:rPr>
          <w:noProof/>
          <w:lang w:val="sr-Latn-BA"/>
        </w:rPr>
        <w:t xml:space="preserve">većini </w:t>
      </w:r>
      <w:r w:rsidRPr="007C3A4E">
        <w:rPr>
          <w:noProof/>
          <w:lang w:val="sr-Latn-BA"/>
        </w:rPr>
        <w:t xml:space="preserve">opština je ukazano na to da u centrima </w:t>
      </w:r>
      <w:r w:rsidR="00633863" w:rsidRPr="007C3A4E">
        <w:rPr>
          <w:noProof/>
          <w:lang w:val="sr-Latn-BA"/>
        </w:rPr>
        <w:t xml:space="preserve">za socijalni rad </w:t>
      </w:r>
      <w:r w:rsidRPr="007C3A4E">
        <w:rPr>
          <w:noProof/>
          <w:lang w:val="sr-Latn-BA"/>
        </w:rPr>
        <w:t>uglavnom nema dovoljno zaposlenih i da oni imaju veliki obim posla iz drugih nadleženosti.</w:t>
      </w:r>
    </w:p>
    <w:p w14:paraId="17E8E6F0" w14:textId="7E4444CD" w:rsidR="00D84DA2" w:rsidRPr="007C3A4E" w:rsidRDefault="00F55C55" w:rsidP="00D84DA2">
      <w:pPr>
        <w:jc w:val="both"/>
        <w:rPr>
          <w:noProof/>
          <w:lang w:val="sr-Latn-BA"/>
        </w:rPr>
      </w:pPr>
      <w:r w:rsidRPr="007C3A4E">
        <w:rPr>
          <w:noProof/>
          <w:lang w:val="sr-Latn-BA"/>
        </w:rPr>
        <w:t>P</w:t>
      </w:r>
      <w:r w:rsidR="00D84DA2" w:rsidRPr="007C3A4E">
        <w:rPr>
          <w:noProof/>
          <w:lang w:val="sr-Latn-BA"/>
        </w:rPr>
        <w:t xml:space="preserve">redloženo </w:t>
      </w:r>
      <w:r w:rsidRPr="007C3A4E">
        <w:rPr>
          <w:noProof/>
          <w:lang w:val="sr-Latn-BA"/>
        </w:rPr>
        <w:t xml:space="preserve">je </w:t>
      </w:r>
      <w:r w:rsidR="00D84DA2" w:rsidRPr="007C3A4E">
        <w:rPr>
          <w:noProof/>
          <w:lang w:val="sr-Latn-BA"/>
        </w:rPr>
        <w:t>da škole, u izvještajima koje inače dostavljaju svake godine lokalnoj upravi, navode ubuduće i prisustnost vršnjačkog na</w:t>
      </w:r>
      <w:r w:rsidR="00061A99">
        <w:rPr>
          <w:noProof/>
          <w:lang w:val="sr-Latn-BA"/>
        </w:rPr>
        <w:t>silja, što do sada nije bio sluč</w:t>
      </w:r>
      <w:r w:rsidR="00D84DA2" w:rsidRPr="007C3A4E">
        <w:rPr>
          <w:noProof/>
          <w:lang w:val="sr-Latn-BA"/>
        </w:rPr>
        <w:t>aj, a kako bi i zatim i opštine mogle da osmisle načine djelovanja i podrške.</w:t>
      </w:r>
      <w:r w:rsidR="00633863" w:rsidRPr="007C3A4E">
        <w:rPr>
          <w:noProof/>
          <w:lang w:val="sr-Latn-BA"/>
        </w:rPr>
        <w:t xml:space="preserve"> </w:t>
      </w:r>
      <w:r w:rsidR="00D84DA2" w:rsidRPr="007C3A4E">
        <w:rPr>
          <w:noProof/>
          <w:lang w:val="sr-Latn-BA"/>
        </w:rPr>
        <w:t>Opština Berane, npr. ima samo jednog inspektora za rad sa maloljetnicima pa je na sastanku ukazano da bi taj broj morao biti povećan kao i da je neophodna edukacija službenika kada je u pitanju rad sa maloljetnicima.</w:t>
      </w:r>
      <w:r w:rsidR="00633863" w:rsidRPr="007C3A4E">
        <w:rPr>
          <w:noProof/>
          <w:lang w:val="sr-Latn-BA"/>
        </w:rPr>
        <w:t xml:space="preserve"> </w:t>
      </w:r>
      <w:r w:rsidR="00D84DA2" w:rsidRPr="007C3A4E">
        <w:rPr>
          <w:noProof/>
          <w:lang w:val="sr-Latn-BA"/>
        </w:rPr>
        <w:t>Članovi lokalnog tima u Beranama smatraju i da bi trebalo povećati nadležnost savjeta raditelja kako bi i oni mogli da se bave ovim pitanjem, a u cilju prevencije vršnjačkog nasilja.</w:t>
      </w:r>
    </w:p>
    <w:p w14:paraId="5CF03930" w14:textId="77777777" w:rsidR="009E436B" w:rsidRPr="007C3A4E" w:rsidRDefault="00E262D0" w:rsidP="00853457">
      <w:pPr>
        <w:pStyle w:val="Heading1"/>
        <w:rPr>
          <w:noProof/>
          <w:lang w:val="sr-Latn-BA"/>
        </w:rPr>
      </w:pPr>
      <w:bookmarkStart w:id="34" w:name="_Toc10536725"/>
      <w:bookmarkStart w:id="35" w:name="_Toc10542771"/>
      <w:r w:rsidRPr="007C3A4E">
        <w:rPr>
          <w:noProof/>
          <w:lang w:val="sr-Latn-BA"/>
        </w:rPr>
        <w:t xml:space="preserve">PREDLOG </w:t>
      </w:r>
      <w:r w:rsidR="00853457" w:rsidRPr="007C3A4E">
        <w:rPr>
          <w:noProof/>
          <w:lang w:val="sr-Latn-BA"/>
        </w:rPr>
        <w:t>AKCION</w:t>
      </w:r>
      <w:r w:rsidRPr="007C3A4E">
        <w:rPr>
          <w:noProof/>
          <w:lang w:val="sr-Latn-BA"/>
        </w:rPr>
        <w:t>OG</w:t>
      </w:r>
      <w:r w:rsidR="00853457" w:rsidRPr="007C3A4E">
        <w:rPr>
          <w:noProof/>
          <w:lang w:val="sr-Latn-BA"/>
        </w:rPr>
        <w:t xml:space="preserve"> PLAN</w:t>
      </w:r>
      <w:r w:rsidRPr="007C3A4E">
        <w:rPr>
          <w:noProof/>
          <w:lang w:val="sr-Latn-BA"/>
        </w:rPr>
        <w:t>A</w:t>
      </w:r>
      <w:bookmarkEnd w:id="34"/>
      <w:bookmarkEnd w:id="35"/>
      <w:r w:rsidR="00853457" w:rsidRPr="007C3A4E">
        <w:rPr>
          <w:noProof/>
          <w:lang w:val="sr-Latn-BA"/>
        </w:rPr>
        <w:t xml:space="preserve"> </w:t>
      </w:r>
    </w:p>
    <w:p w14:paraId="45097196" w14:textId="77777777" w:rsidR="00E262D0" w:rsidRPr="007C3A4E" w:rsidRDefault="00CB013B" w:rsidP="002C4579">
      <w:pPr>
        <w:pStyle w:val="Heading2"/>
        <w:rPr>
          <w:bCs/>
          <w:noProof/>
          <w:lang w:val="sr-Latn-BA"/>
        </w:rPr>
      </w:pPr>
      <w:bookmarkStart w:id="36" w:name="_Toc10536726"/>
      <w:bookmarkStart w:id="37" w:name="_Toc10542772"/>
      <w:r w:rsidRPr="007C3A4E">
        <w:rPr>
          <w:bCs/>
          <w:noProof/>
          <w:lang w:val="sr-Latn-BA"/>
        </w:rPr>
        <w:t>Ciljevi</w:t>
      </w:r>
      <w:bookmarkEnd w:id="36"/>
      <w:bookmarkEnd w:id="37"/>
    </w:p>
    <w:p w14:paraId="2FE4DB12" w14:textId="7CB3F35D" w:rsidR="00E67F57" w:rsidRPr="007C3A4E" w:rsidRDefault="00CB013B" w:rsidP="00CE4401">
      <w:pPr>
        <w:jc w:val="both"/>
        <w:rPr>
          <w:bCs/>
          <w:noProof/>
          <w:lang w:val="sr-Latn-BA"/>
        </w:rPr>
      </w:pPr>
      <w:r w:rsidRPr="007C3A4E">
        <w:rPr>
          <w:noProof/>
          <w:lang w:val="sr-Latn-BA"/>
        </w:rPr>
        <w:t>Obezbijediti sigurno i podsticajno okruženje za djecu i mlade, u kome se njeguje atmosfera saradnje, uvažavanja i konstruktivne komunikacije u svim vaspitno-obrazovnim ustanovama u Crnoj Gori.</w:t>
      </w:r>
    </w:p>
    <w:p w14:paraId="79B516BB" w14:textId="77777777" w:rsidR="00E262D0" w:rsidRPr="007C3A4E" w:rsidRDefault="00CB013B" w:rsidP="00E262D0">
      <w:pPr>
        <w:pStyle w:val="Heading2"/>
        <w:rPr>
          <w:bCs/>
          <w:noProof/>
          <w:lang w:val="sr-Latn-BA"/>
        </w:rPr>
      </w:pPr>
      <w:bookmarkStart w:id="38" w:name="_Toc10536727"/>
      <w:bookmarkStart w:id="39" w:name="_Toc10542773"/>
      <w:r w:rsidRPr="007C3A4E">
        <w:rPr>
          <w:bCs/>
          <w:noProof/>
          <w:lang w:val="sr-Latn-BA"/>
        </w:rPr>
        <w:t>Specifični ciljevi</w:t>
      </w:r>
      <w:bookmarkEnd w:id="38"/>
      <w:bookmarkEnd w:id="39"/>
    </w:p>
    <w:p w14:paraId="3335F1EE" w14:textId="77777777" w:rsidR="00CB013B" w:rsidRPr="007C3A4E" w:rsidRDefault="00CB013B" w:rsidP="009F03D9">
      <w:pPr>
        <w:pStyle w:val="ListParagraph"/>
        <w:numPr>
          <w:ilvl w:val="0"/>
          <w:numId w:val="5"/>
        </w:numPr>
        <w:rPr>
          <w:noProof/>
          <w:lang w:val="sr-Latn-BA"/>
        </w:rPr>
      </w:pPr>
      <w:r w:rsidRPr="007C3A4E">
        <w:rPr>
          <w:noProof/>
          <w:lang w:val="sr-Latn-BA"/>
        </w:rPr>
        <w:t xml:space="preserve">Podići nivo svijesti i osetljivosti djece i mladih, njihovih roditelja i svih zaposlenih </w:t>
      </w:r>
      <w:r w:rsidR="00366306" w:rsidRPr="007C3A4E">
        <w:rPr>
          <w:noProof/>
          <w:lang w:val="sr-Latn-BA"/>
        </w:rPr>
        <w:t xml:space="preserve">u obrazovno-vaspitnim ustanovama </w:t>
      </w:r>
      <w:r w:rsidRPr="007C3A4E">
        <w:rPr>
          <w:noProof/>
          <w:lang w:val="sr-Latn-BA"/>
        </w:rPr>
        <w:t xml:space="preserve">za prepoznavanje </w:t>
      </w:r>
      <w:r w:rsidR="009F03D9" w:rsidRPr="007C3A4E">
        <w:rPr>
          <w:noProof/>
          <w:lang w:val="sr-Latn-BA"/>
        </w:rPr>
        <w:t xml:space="preserve">vršnjačkog </w:t>
      </w:r>
      <w:r w:rsidRPr="007C3A4E">
        <w:rPr>
          <w:noProof/>
          <w:lang w:val="sr-Latn-BA"/>
        </w:rPr>
        <w:t>nasilja;</w:t>
      </w:r>
    </w:p>
    <w:p w14:paraId="378F03D0" w14:textId="77777777" w:rsidR="00CB013B" w:rsidRPr="007C3A4E" w:rsidRDefault="00CB013B" w:rsidP="009F03D9">
      <w:pPr>
        <w:pStyle w:val="ListParagraph"/>
        <w:numPr>
          <w:ilvl w:val="0"/>
          <w:numId w:val="5"/>
        </w:numPr>
        <w:rPr>
          <w:noProof/>
          <w:lang w:val="sr-Latn-BA"/>
        </w:rPr>
      </w:pPr>
      <w:r w:rsidRPr="007C3A4E">
        <w:rPr>
          <w:noProof/>
          <w:lang w:val="sr-Latn-BA"/>
        </w:rPr>
        <w:t>Kreirati i njegovati atmosferu saradnje i tolerancije, uvažavanja i konstruktivne komunikacije u kojoj se ne toleriše nasilje</w:t>
      </w:r>
      <w:r w:rsidR="009F03D9" w:rsidRPr="007C3A4E">
        <w:rPr>
          <w:noProof/>
          <w:lang w:val="sr-Latn-BA"/>
        </w:rPr>
        <w:t xml:space="preserve"> ni u kom obliku</w:t>
      </w:r>
      <w:r w:rsidRPr="007C3A4E">
        <w:rPr>
          <w:noProof/>
          <w:lang w:val="sr-Latn-BA"/>
        </w:rPr>
        <w:t>;</w:t>
      </w:r>
    </w:p>
    <w:p w14:paraId="04921FED" w14:textId="77777777" w:rsidR="009F03D9" w:rsidRPr="007C3A4E" w:rsidRDefault="009F03D9" w:rsidP="009F03D9">
      <w:pPr>
        <w:pStyle w:val="ListParagraph"/>
        <w:numPr>
          <w:ilvl w:val="0"/>
          <w:numId w:val="5"/>
        </w:numPr>
        <w:rPr>
          <w:noProof/>
          <w:lang w:val="sr-Latn-BA"/>
        </w:rPr>
      </w:pPr>
      <w:r w:rsidRPr="007C3A4E">
        <w:rPr>
          <w:noProof/>
          <w:lang w:val="sr-Latn-BA"/>
        </w:rPr>
        <w:t>U</w:t>
      </w:r>
      <w:r w:rsidR="00CB013B" w:rsidRPr="007C3A4E">
        <w:rPr>
          <w:noProof/>
          <w:lang w:val="sr-Latn-BA"/>
        </w:rPr>
        <w:t>napr</w:t>
      </w:r>
      <w:r w:rsidRPr="007C3A4E">
        <w:rPr>
          <w:noProof/>
          <w:lang w:val="sr-Latn-BA"/>
        </w:rPr>
        <w:t>ijediti</w:t>
      </w:r>
      <w:r w:rsidR="00CB013B" w:rsidRPr="007C3A4E">
        <w:rPr>
          <w:noProof/>
          <w:lang w:val="sr-Latn-BA"/>
        </w:rPr>
        <w:t xml:space="preserve"> znanja, v</w:t>
      </w:r>
      <w:r w:rsidRPr="007C3A4E">
        <w:rPr>
          <w:noProof/>
          <w:lang w:val="sr-Latn-BA"/>
        </w:rPr>
        <w:t>j</w:t>
      </w:r>
      <w:r w:rsidR="00CB013B" w:rsidRPr="007C3A4E">
        <w:rPr>
          <w:noProof/>
          <w:lang w:val="sr-Latn-BA"/>
        </w:rPr>
        <w:t>eštine i stavov</w:t>
      </w:r>
      <w:r w:rsidRPr="007C3A4E">
        <w:rPr>
          <w:noProof/>
          <w:lang w:val="sr-Latn-BA"/>
        </w:rPr>
        <w:t>e zaposlenih</w:t>
      </w:r>
      <w:r w:rsidR="00CB013B" w:rsidRPr="007C3A4E">
        <w:rPr>
          <w:noProof/>
          <w:lang w:val="sr-Latn-BA"/>
        </w:rPr>
        <w:t xml:space="preserve"> </w:t>
      </w:r>
      <w:r w:rsidRPr="007C3A4E">
        <w:rPr>
          <w:noProof/>
          <w:lang w:val="sr-Latn-BA"/>
        </w:rPr>
        <w:t xml:space="preserve">koje su neophodne </w:t>
      </w:r>
      <w:r w:rsidR="00CB013B" w:rsidRPr="007C3A4E">
        <w:rPr>
          <w:noProof/>
          <w:lang w:val="sr-Latn-BA"/>
        </w:rPr>
        <w:t xml:space="preserve">za konstruktivno reagovanje na </w:t>
      </w:r>
      <w:r w:rsidRPr="007C3A4E">
        <w:rPr>
          <w:noProof/>
          <w:lang w:val="sr-Latn-BA"/>
        </w:rPr>
        <w:t xml:space="preserve">vršnjačko </w:t>
      </w:r>
      <w:r w:rsidR="00CB013B" w:rsidRPr="007C3A4E">
        <w:rPr>
          <w:noProof/>
          <w:lang w:val="sr-Latn-BA"/>
        </w:rPr>
        <w:t>nasilje;</w:t>
      </w:r>
    </w:p>
    <w:p w14:paraId="74DF8702" w14:textId="77777777" w:rsidR="00CB013B" w:rsidRPr="007C3A4E" w:rsidRDefault="009F03D9" w:rsidP="009F03D9">
      <w:pPr>
        <w:pStyle w:val="ListParagraph"/>
        <w:numPr>
          <w:ilvl w:val="0"/>
          <w:numId w:val="5"/>
        </w:numPr>
        <w:rPr>
          <w:noProof/>
          <w:lang w:val="sr-Latn-BA"/>
        </w:rPr>
      </w:pPr>
      <w:r w:rsidRPr="007C3A4E">
        <w:rPr>
          <w:noProof/>
          <w:lang w:val="sr-Latn-BA"/>
        </w:rPr>
        <w:t>O</w:t>
      </w:r>
      <w:r w:rsidR="00CB013B" w:rsidRPr="007C3A4E">
        <w:rPr>
          <w:noProof/>
          <w:lang w:val="sr-Latn-BA"/>
        </w:rPr>
        <w:t>bezb</w:t>
      </w:r>
      <w:r w:rsidRPr="007C3A4E">
        <w:rPr>
          <w:noProof/>
          <w:lang w:val="sr-Latn-BA"/>
        </w:rPr>
        <w:t>ij</w:t>
      </w:r>
      <w:r w:rsidR="00CB013B" w:rsidRPr="007C3A4E">
        <w:rPr>
          <w:noProof/>
          <w:lang w:val="sr-Latn-BA"/>
        </w:rPr>
        <w:t>e</w:t>
      </w:r>
      <w:r w:rsidRPr="007C3A4E">
        <w:rPr>
          <w:noProof/>
          <w:lang w:val="sr-Latn-BA"/>
        </w:rPr>
        <w:t>diti</w:t>
      </w:r>
      <w:r w:rsidR="00CB013B" w:rsidRPr="007C3A4E">
        <w:rPr>
          <w:noProof/>
          <w:lang w:val="sr-Latn-BA"/>
        </w:rPr>
        <w:t xml:space="preserve"> </w:t>
      </w:r>
      <w:r w:rsidRPr="007C3A4E">
        <w:rPr>
          <w:noProof/>
          <w:lang w:val="sr-Latn-BA"/>
        </w:rPr>
        <w:t xml:space="preserve">pravovremenu i adekvatnu </w:t>
      </w:r>
      <w:r w:rsidR="00CB013B" w:rsidRPr="007C3A4E">
        <w:rPr>
          <w:noProof/>
          <w:lang w:val="sr-Latn-BA"/>
        </w:rPr>
        <w:t>zaštit</w:t>
      </w:r>
      <w:r w:rsidRPr="007C3A4E">
        <w:rPr>
          <w:noProof/>
          <w:lang w:val="sr-Latn-BA"/>
        </w:rPr>
        <w:t xml:space="preserve">u djece i mladih </w:t>
      </w:r>
      <w:r w:rsidR="00CB013B" w:rsidRPr="007C3A4E">
        <w:rPr>
          <w:noProof/>
          <w:lang w:val="sr-Latn-BA"/>
        </w:rPr>
        <w:t xml:space="preserve">od </w:t>
      </w:r>
      <w:r w:rsidRPr="007C3A4E">
        <w:rPr>
          <w:noProof/>
          <w:lang w:val="sr-Latn-BA"/>
        </w:rPr>
        <w:t xml:space="preserve">vršnjačkog </w:t>
      </w:r>
      <w:r w:rsidR="00CB013B" w:rsidRPr="007C3A4E">
        <w:rPr>
          <w:noProof/>
          <w:lang w:val="sr-Latn-BA"/>
        </w:rPr>
        <w:t>nasilja.</w:t>
      </w:r>
    </w:p>
    <w:p w14:paraId="3E4B559B" w14:textId="77777777" w:rsidR="00E67F57" w:rsidRPr="007C3A4E" w:rsidRDefault="00E67F57" w:rsidP="00E67F57">
      <w:pPr>
        <w:pStyle w:val="Heading2"/>
        <w:rPr>
          <w:noProof/>
          <w:lang w:val="sr-Latn-BA"/>
        </w:rPr>
      </w:pPr>
    </w:p>
    <w:p w14:paraId="6B1FFB24" w14:textId="77777777" w:rsidR="00E67F57" w:rsidRPr="007C3A4E" w:rsidRDefault="00E67F57" w:rsidP="008D4442">
      <w:pPr>
        <w:pStyle w:val="Heading2"/>
        <w:rPr>
          <w:noProof/>
          <w:lang w:val="sr-Latn-BA"/>
        </w:rPr>
      </w:pPr>
      <w:bookmarkStart w:id="40" w:name="_Toc10536728"/>
      <w:bookmarkStart w:id="41" w:name="_Toc10542774"/>
      <w:r w:rsidRPr="007C3A4E">
        <w:rPr>
          <w:noProof/>
          <w:lang w:val="sr-Latn-BA"/>
        </w:rPr>
        <w:t>Mjere</w:t>
      </w:r>
      <w:r w:rsidR="008D4442" w:rsidRPr="007C3A4E">
        <w:rPr>
          <w:noProof/>
          <w:lang w:val="sr-Latn-BA"/>
        </w:rPr>
        <w:t xml:space="preserve">, </w:t>
      </w:r>
      <w:r w:rsidRPr="007C3A4E">
        <w:rPr>
          <w:noProof/>
          <w:lang w:val="sr-Latn-BA"/>
        </w:rPr>
        <w:t>aktivnosti</w:t>
      </w:r>
      <w:bookmarkEnd w:id="40"/>
      <w:r w:rsidRPr="007C3A4E">
        <w:rPr>
          <w:noProof/>
          <w:lang w:val="sr-Latn-BA"/>
        </w:rPr>
        <w:t xml:space="preserve"> </w:t>
      </w:r>
      <w:r w:rsidR="008D4442" w:rsidRPr="007C3A4E">
        <w:rPr>
          <w:noProof/>
          <w:lang w:val="sr-Latn-BA"/>
        </w:rPr>
        <w:t>i odgovorne institucije</w:t>
      </w:r>
      <w:bookmarkEnd w:id="41"/>
      <w:r w:rsidR="008D4442" w:rsidRPr="007C3A4E">
        <w:rPr>
          <w:noProof/>
          <w:lang w:val="sr-Latn-BA"/>
        </w:rPr>
        <w:t xml:space="preserve"> </w:t>
      </w:r>
    </w:p>
    <w:p w14:paraId="44F27A21" w14:textId="77777777" w:rsidR="008D4442" w:rsidRPr="007C3A4E" w:rsidRDefault="008D4442" w:rsidP="008D4442">
      <w:pPr>
        <w:rPr>
          <w:noProof/>
          <w:lang w:val="sr-Latn-BA"/>
        </w:rPr>
      </w:pPr>
      <w:r w:rsidRPr="007C3A4E">
        <w:rPr>
          <w:noProof/>
          <w:lang w:val="sr-Latn-BA"/>
        </w:rPr>
        <w:t xml:space="preserve">Lista mjera i aktivnosti kreirana je sa namjerom da se nadležne institucije, kao i organizacije civilnog društva i roditelji, informišu, obavežu i podstaknu na djelovanje u ovom polju. </w:t>
      </w:r>
    </w:p>
    <w:p w14:paraId="25442D1D" w14:textId="77777777" w:rsidR="008D4442" w:rsidRPr="007C3A4E" w:rsidRDefault="008D4442" w:rsidP="008D4442">
      <w:pPr>
        <w:rPr>
          <w:noProof/>
          <w:lang w:val="sr-Latn-BA"/>
        </w:rPr>
      </w:pPr>
      <w:r w:rsidRPr="007C3A4E">
        <w:rPr>
          <w:noProof/>
          <w:lang w:val="sr-Latn-BA"/>
        </w:rPr>
        <w:lastRenderedPageBreak/>
        <w:t>Kada govorimo o obrazovno-vaspitnim ustanovama, u Crnoj Gori se trenutno nalaze:</w:t>
      </w:r>
    </w:p>
    <w:p w14:paraId="4383854E" w14:textId="77777777" w:rsidR="008D4442" w:rsidRPr="007C3A4E" w:rsidRDefault="008D4442" w:rsidP="008D4442">
      <w:pPr>
        <w:pStyle w:val="ListParagraph"/>
        <w:numPr>
          <w:ilvl w:val="0"/>
          <w:numId w:val="18"/>
        </w:numPr>
        <w:rPr>
          <w:noProof/>
          <w:lang w:val="sr-Latn-BA"/>
        </w:rPr>
      </w:pPr>
      <w:r w:rsidRPr="007C3A4E">
        <w:rPr>
          <w:noProof/>
          <w:lang w:val="sr-Latn-BA"/>
        </w:rPr>
        <w:t>21 državna predškolska ustanova (2 u okviru obrazovnih centara, 1 u sklopu osnovne škole),</w:t>
      </w:r>
    </w:p>
    <w:p w14:paraId="279DDE06" w14:textId="77777777" w:rsidR="008D4442" w:rsidRPr="007C3A4E" w:rsidRDefault="008D4442" w:rsidP="008D4442">
      <w:pPr>
        <w:pStyle w:val="ListParagraph"/>
        <w:numPr>
          <w:ilvl w:val="0"/>
          <w:numId w:val="18"/>
        </w:numPr>
        <w:rPr>
          <w:noProof/>
          <w:lang w:val="sr-Latn-BA"/>
        </w:rPr>
      </w:pPr>
      <w:r w:rsidRPr="007C3A4E">
        <w:rPr>
          <w:noProof/>
          <w:lang w:val="sr-Latn-BA"/>
        </w:rPr>
        <w:t>29 privatnih predškolskih ustanova (od kojih su 5 internacionalne),</w:t>
      </w:r>
    </w:p>
    <w:p w14:paraId="6E5B5A1A" w14:textId="77777777" w:rsidR="008D4442" w:rsidRPr="007C3A4E" w:rsidRDefault="008D4442" w:rsidP="008D4442">
      <w:pPr>
        <w:pStyle w:val="ListParagraph"/>
        <w:numPr>
          <w:ilvl w:val="0"/>
          <w:numId w:val="18"/>
        </w:numPr>
        <w:rPr>
          <w:noProof/>
          <w:lang w:val="sr-Latn-BA"/>
        </w:rPr>
      </w:pPr>
      <w:r w:rsidRPr="007C3A4E">
        <w:rPr>
          <w:noProof/>
          <w:lang w:val="sr-Latn-BA"/>
        </w:rPr>
        <w:t>162 državne osnovne škole (2 u okviru obrazovnih centara),</w:t>
      </w:r>
    </w:p>
    <w:p w14:paraId="419C940D" w14:textId="77777777" w:rsidR="008D4442" w:rsidRPr="007C3A4E" w:rsidRDefault="008D4442" w:rsidP="008D4442">
      <w:pPr>
        <w:pStyle w:val="ListParagraph"/>
        <w:numPr>
          <w:ilvl w:val="0"/>
          <w:numId w:val="18"/>
        </w:numPr>
        <w:rPr>
          <w:noProof/>
          <w:lang w:val="sr-Latn-BA"/>
        </w:rPr>
      </w:pPr>
      <w:r w:rsidRPr="007C3A4E">
        <w:rPr>
          <w:noProof/>
          <w:lang w:val="sr-Latn-BA"/>
        </w:rPr>
        <w:t>4 privatne internacionalne osnovne škole,</w:t>
      </w:r>
    </w:p>
    <w:p w14:paraId="2EE89343" w14:textId="77777777" w:rsidR="008D4442" w:rsidRPr="007C3A4E" w:rsidRDefault="008D4442" w:rsidP="008D4442">
      <w:pPr>
        <w:pStyle w:val="ListParagraph"/>
        <w:numPr>
          <w:ilvl w:val="0"/>
          <w:numId w:val="18"/>
        </w:numPr>
        <w:rPr>
          <w:noProof/>
          <w:lang w:val="sr-Latn-BA"/>
        </w:rPr>
      </w:pPr>
      <w:r w:rsidRPr="007C3A4E">
        <w:rPr>
          <w:noProof/>
          <w:lang w:val="sr-Latn-BA"/>
        </w:rPr>
        <w:t>49 državnih, 1 državno-privatna i 3 privatne srednje škole (2 državne u okviru obrazovnih centara, 2 privatne su internacionalne),</w:t>
      </w:r>
    </w:p>
    <w:p w14:paraId="2B663155" w14:textId="77777777" w:rsidR="008D4442" w:rsidRPr="007C3A4E" w:rsidRDefault="008D4442" w:rsidP="008D4442">
      <w:pPr>
        <w:pStyle w:val="ListParagraph"/>
        <w:numPr>
          <w:ilvl w:val="0"/>
          <w:numId w:val="18"/>
        </w:numPr>
        <w:rPr>
          <w:noProof/>
          <w:lang w:val="sr-Latn-BA"/>
        </w:rPr>
      </w:pPr>
      <w:r w:rsidRPr="007C3A4E">
        <w:rPr>
          <w:noProof/>
          <w:lang w:val="sr-Latn-BA"/>
        </w:rPr>
        <w:t>13 državnih i 1 državno-privatna muzička škola (4 državne i 1 državno-privatna su ujedno i srednje škole),</w:t>
      </w:r>
    </w:p>
    <w:p w14:paraId="0A7F4201" w14:textId="77777777" w:rsidR="008D4442" w:rsidRPr="007C3A4E" w:rsidRDefault="008D4442" w:rsidP="008D4442">
      <w:pPr>
        <w:pStyle w:val="ListParagraph"/>
        <w:numPr>
          <w:ilvl w:val="0"/>
          <w:numId w:val="18"/>
        </w:numPr>
        <w:rPr>
          <w:noProof/>
          <w:lang w:val="sr-Latn-BA"/>
        </w:rPr>
      </w:pPr>
      <w:r w:rsidRPr="007C3A4E">
        <w:rPr>
          <w:noProof/>
          <w:lang w:val="sr-Latn-BA"/>
        </w:rPr>
        <w:t>2 državna obrazovna centra,</w:t>
      </w:r>
    </w:p>
    <w:p w14:paraId="4F13D5B6" w14:textId="77777777" w:rsidR="008D4442" w:rsidRPr="007C3A4E" w:rsidRDefault="008D4442" w:rsidP="008D4442">
      <w:pPr>
        <w:pStyle w:val="ListParagraph"/>
        <w:numPr>
          <w:ilvl w:val="0"/>
          <w:numId w:val="18"/>
        </w:numPr>
        <w:rPr>
          <w:noProof/>
          <w:lang w:val="sr-Latn-BA"/>
        </w:rPr>
      </w:pPr>
      <w:r w:rsidRPr="007C3A4E">
        <w:rPr>
          <w:noProof/>
          <w:lang w:val="sr-Latn-BA"/>
        </w:rPr>
        <w:t>3 državna resursna centra i</w:t>
      </w:r>
    </w:p>
    <w:p w14:paraId="46FA8D8B" w14:textId="77777777" w:rsidR="008D4442" w:rsidRPr="007C3A4E" w:rsidRDefault="008D4442" w:rsidP="008D4442">
      <w:pPr>
        <w:pStyle w:val="ListParagraph"/>
        <w:numPr>
          <w:ilvl w:val="0"/>
          <w:numId w:val="18"/>
        </w:numPr>
        <w:rPr>
          <w:noProof/>
          <w:lang w:val="sr-Latn-BA"/>
        </w:rPr>
      </w:pPr>
      <w:r w:rsidRPr="007C3A4E">
        <w:rPr>
          <w:noProof/>
          <w:lang w:val="sr-Latn-BA"/>
        </w:rPr>
        <w:t>10 učeničkih i studentskih domova (2 internata u okviru obrazovnih centara, 1 u sklopu osnovne škole, 1 unutar internacionalne škole).</w:t>
      </w:r>
    </w:p>
    <w:p w14:paraId="1514F2F4" w14:textId="28F98D59" w:rsidR="008D4442" w:rsidRDefault="008D4442" w:rsidP="008D4442">
      <w:pPr>
        <w:jc w:val="both"/>
        <w:rPr>
          <w:noProof/>
          <w:lang w:val="sr-Latn-BA"/>
        </w:rPr>
      </w:pPr>
      <w:r w:rsidRPr="007C3A4E">
        <w:rPr>
          <w:noProof/>
          <w:lang w:val="sr-Latn-BA"/>
        </w:rPr>
        <w:t>Broj organizacija civilnog društva aktivnih u ovom p</w:t>
      </w:r>
      <w:r w:rsidR="00CE4401">
        <w:rPr>
          <w:noProof/>
          <w:lang w:val="sr-Latn-BA"/>
        </w:rPr>
        <w:t>olju trenutno nije dostupan, al</w:t>
      </w:r>
      <w:r w:rsidRPr="007C3A4E">
        <w:rPr>
          <w:noProof/>
          <w:lang w:val="sr-Latn-BA"/>
        </w:rPr>
        <w:t>i se može reći da obuvata sve organizacije koje u svom statutu i programu rada imaju za cilj prevenciju i smanjenje nasilja nad djecom i vršnjačkog nasilja, te unapređenje kvaliteta života djece i ml</w:t>
      </w:r>
      <w:r w:rsidR="00B22ED9">
        <w:rPr>
          <w:noProof/>
          <w:lang w:val="sr-Latn-BA"/>
        </w:rPr>
        <w:t>a</w:t>
      </w:r>
      <w:r w:rsidRPr="007C3A4E">
        <w:rPr>
          <w:noProof/>
          <w:lang w:val="sr-Latn-BA"/>
        </w:rPr>
        <w:t>dih, a u skladu sa me</w:t>
      </w:r>
      <w:r w:rsidR="00CE4401">
        <w:rPr>
          <w:noProof/>
          <w:lang w:val="sr-Latn-BA"/>
        </w:rPr>
        <w:t>đ</w:t>
      </w:r>
      <w:r w:rsidRPr="007C3A4E">
        <w:rPr>
          <w:noProof/>
          <w:lang w:val="sr-Latn-BA"/>
        </w:rPr>
        <w:t>unarodnim i nacionalnim strateškim dokumentima koja su navedena u uvodom dijelu.</w:t>
      </w:r>
    </w:p>
    <w:p w14:paraId="1CA4DCD8" w14:textId="46EC295F" w:rsidR="00C8786E" w:rsidRDefault="00C8786E" w:rsidP="008D4442">
      <w:pPr>
        <w:jc w:val="both"/>
        <w:rPr>
          <w:noProof/>
          <w:lang w:val="sr-Latn-BA"/>
        </w:rPr>
      </w:pPr>
    </w:p>
    <w:p w14:paraId="6CFC0983" w14:textId="6C9FA86D" w:rsidR="00C8786E" w:rsidRDefault="00C8786E" w:rsidP="008D4442">
      <w:pPr>
        <w:jc w:val="both"/>
        <w:rPr>
          <w:noProof/>
          <w:lang w:val="sr-Latn-BA"/>
        </w:rPr>
      </w:pPr>
    </w:p>
    <w:p w14:paraId="440D5DF3" w14:textId="667CB5B9" w:rsidR="00C8786E" w:rsidRDefault="00C8786E" w:rsidP="008D4442">
      <w:pPr>
        <w:jc w:val="both"/>
        <w:rPr>
          <w:noProof/>
          <w:lang w:val="sr-Latn-BA"/>
        </w:rPr>
      </w:pPr>
    </w:p>
    <w:p w14:paraId="5954564B" w14:textId="637874DF" w:rsidR="00C8786E" w:rsidRDefault="00C8786E" w:rsidP="008D4442">
      <w:pPr>
        <w:jc w:val="both"/>
        <w:rPr>
          <w:noProof/>
          <w:lang w:val="sr-Latn-BA"/>
        </w:rPr>
      </w:pPr>
    </w:p>
    <w:p w14:paraId="1F2875D1" w14:textId="7E7597B8" w:rsidR="00C8786E" w:rsidRDefault="00C8786E" w:rsidP="008D4442">
      <w:pPr>
        <w:jc w:val="both"/>
        <w:rPr>
          <w:noProof/>
          <w:lang w:val="sr-Latn-BA"/>
        </w:rPr>
      </w:pPr>
    </w:p>
    <w:p w14:paraId="004A7671" w14:textId="0D0D7C51" w:rsidR="00C8786E" w:rsidRDefault="00C8786E" w:rsidP="008D4442">
      <w:pPr>
        <w:jc w:val="both"/>
        <w:rPr>
          <w:noProof/>
          <w:lang w:val="sr-Latn-BA"/>
        </w:rPr>
      </w:pPr>
    </w:p>
    <w:p w14:paraId="5966EF1D" w14:textId="1355306C" w:rsidR="00C8786E" w:rsidRDefault="00C8786E" w:rsidP="008D4442">
      <w:pPr>
        <w:jc w:val="both"/>
        <w:rPr>
          <w:noProof/>
          <w:lang w:val="sr-Latn-BA"/>
        </w:rPr>
      </w:pPr>
    </w:p>
    <w:p w14:paraId="462F4945" w14:textId="17B9B2A9" w:rsidR="00C8786E" w:rsidRDefault="00C8786E" w:rsidP="008D4442">
      <w:pPr>
        <w:jc w:val="both"/>
        <w:rPr>
          <w:noProof/>
          <w:lang w:val="sr-Latn-BA"/>
        </w:rPr>
      </w:pPr>
    </w:p>
    <w:p w14:paraId="4A07B152" w14:textId="0751B0A9" w:rsidR="00C8786E" w:rsidRDefault="00C8786E" w:rsidP="008D4442">
      <w:pPr>
        <w:jc w:val="both"/>
        <w:rPr>
          <w:noProof/>
          <w:lang w:val="sr-Latn-BA"/>
        </w:rPr>
      </w:pPr>
    </w:p>
    <w:p w14:paraId="63F2FA9D" w14:textId="059734E4" w:rsidR="00C8786E" w:rsidRDefault="00C8786E" w:rsidP="008D4442">
      <w:pPr>
        <w:jc w:val="both"/>
        <w:rPr>
          <w:noProof/>
          <w:lang w:val="sr-Latn-BA"/>
        </w:rPr>
      </w:pPr>
    </w:p>
    <w:p w14:paraId="14D4D1BE" w14:textId="09AD6788" w:rsidR="00C8786E" w:rsidRDefault="00C8786E" w:rsidP="008D4442">
      <w:pPr>
        <w:jc w:val="both"/>
        <w:rPr>
          <w:noProof/>
          <w:lang w:val="sr-Latn-BA"/>
        </w:rPr>
      </w:pPr>
    </w:p>
    <w:p w14:paraId="5C697C0F" w14:textId="4E195959" w:rsidR="00C8786E" w:rsidRDefault="00C8786E" w:rsidP="008D4442">
      <w:pPr>
        <w:jc w:val="both"/>
        <w:rPr>
          <w:noProof/>
          <w:lang w:val="sr-Latn-BA"/>
        </w:rPr>
      </w:pPr>
    </w:p>
    <w:p w14:paraId="3D859D00" w14:textId="283DD0EF" w:rsidR="00C8786E" w:rsidRDefault="00C8786E" w:rsidP="008D4442">
      <w:pPr>
        <w:jc w:val="both"/>
        <w:rPr>
          <w:noProof/>
          <w:lang w:val="sr-Latn-BA"/>
        </w:rPr>
      </w:pPr>
    </w:p>
    <w:p w14:paraId="66852CE0" w14:textId="51C60DDE" w:rsidR="00C8786E" w:rsidRDefault="00C8786E" w:rsidP="008D4442">
      <w:pPr>
        <w:jc w:val="both"/>
        <w:rPr>
          <w:noProof/>
          <w:lang w:val="sr-Latn-BA"/>
        </w:rPr>
      </w:pPr>
    </w:p>
    <w:p w14:paraId="360EEEF1" w14:textId="0CCC8036" w:rsidR="00C8786E" w:rsidRDefault="00C8786E" w:rsidP="008D4442">
      <w:pPr>
        <w:jc w:val="both"/>
        <w:rPr>
          <w:noProof/>
          <w:lang w:val="sr-Latn-BA"/>
        </w:rPr>
      </w:pPr>
    </w:p>
    <w:p w14:paraId="1C5F59C8" w14:textId="473F797A" w:rsidR="00C8786E" w:rsidRDefault="00C8786E" w:rsidP="008D4442">
      <w:pPr>
        <w:jc w:val="both"/>
        <w:rPr>
          <w:noProof/>
          <w:lang w:val="sr-Latn-BA"/>
        </w:rPr>
      </w:pPr>
    </w:p>
    <w:p w14:paraId="6924064C" w14:textId="39C4B403" w:rsidR="00C8786E" w:rsidRDefault="00C8786E" w:rsidP="008D4442">
      <w:pPr>
        <w:jc w:val="both"/>
        <w:rPr>
          <w:noProof/>
          <w:lang w:val="sr-Latn-BA"/>
        </w:rPr>
      </w:pPr>
    </w:p>
    <w:p w14:paraId="681DC825" w14:textId="77777777" w:rsidR="00C8786E" w:rsidRDefault="00C8786E" w:rsidP="008D4442">
      <w:pPr>
        <w:jc w:val="both"/>
        <w:rPr>
          <w:noProof/>
          <w:lang w:val="sr-Latn-BA"/>
        </w:rPr>
        <w:sectPr w:rsidR="00C8786E">
          <w:headerReference w:type="default" r:id="rId8"/>
          <w:footerReference w:type="default" r:id="rId9"/>
          <w:pgSz w:w="12240" w:h="15840"/>
          <w:pgMar w:top="1440" w:right="1440" w:bottom="1440" w:left="1440" w:header="720" w:footer="720" w:gutter="0"/>
          <w:cols w:space="720"/>
          <w:docGrid w:linePitch="360"/>
        </w:sectPr>
      </w:pPr>
    </w:p>
    <w:p w14:paraId="19D4D9BE" w14:textId="5797D314" w:rsidR="00C8786E" w:rsidRPr="007C3A4E" w:rsidRDefault="00C8786E" w:rsidP="008D4442">
      <w:pPr>
        <w:jc w:val="both"/>
        <w:rPr>
          <w:noProof/>
          <w:lang w:val="sr-Latn-BA"/>
        </w:rPr>
      </w:pPr>
      <w:r>
        <w:rPr>
          <w:noProof/>
          <w:lang w:val="sr-Latn-BA"/>
        </w:rPr>
        <w:lastRenderedPageBreak/>
        <w:t>Tabela 1: Akcioni plan za prevenciju vršnjačkog nasilja</w:t>
      </w:r>
    </w:p>
    <w:tbl>
      <w:tblPr>
        <w:tblStyle w:val="GridTable4-Accent51"/>
        <w:tblW w:w="14312" w:type="dxa"/>
        <w:jc w:val="center"/>
        <w:tblLook w:val="04A0" w:firstRow="1" w:lastRow="0" w:firstColumn="1" w:lastColumn="0" w:noHBand="0" w:noVBand="1"/>
      </w:tblPr>
      <w:tblGrid>
        <w:gridCol w:w="2538"/>
        <w:gridCol w:w="3694"/>
        <w:gridCol w:w="2835"/>
        <w:gridCol w:w="3402"/>
        <w:gridCol w:w="1843"/>
      </w:tblGrid>
      <w:tr w:rsidR="00C8786E" w:rsidRPr="007C3A4E" w14:paraId="23F7CA1F" w14:textId="39238780" w:rsidTr="006332C1">
        <w:trPr>
          <w:cnfStyle w:val="100000000000" w:firstRow="1" w:lastRow="0" w:firstColumn="0" w:lastColumn="0" w:oddVBand="0" w:evenVBand="0" w:oddHBand="0"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538" w:type="dxa"/>
          </w:tcPr>
          <w:p w14:paraId="5FB92BDE" w14:textId="77777777" w:rsidR="00C8786E" w:rsidRPr="007C3A4E" w:rsidRDefault="00C8786E" w:rsidP="00253A6D">
            <w:pPr>
              <w:rPr>
                <w:noProof/>
                <w:lang w:val="sr-Latn-BA"/>
              </w:rPr>
            </w:pPr>
            <w:r w:rsidRPr="007C3A4E">
              <w:rPr>
                <w:noProof/>
                <w:lang w:val="sr-Latn-BA"/>
              </w:rPr>
              <w:t xml:space="preserve">Mjera </w:t>
            </w:r>
          </w:p>
        </w:tc>
        <w:tc>
          <w:tcPr>
            <w:tcW w:w="3694" w:type="dxa"/>
          </w:tcPr>
          <w:p w14:paraId="5DD4CA73" w14:textId="77777777" w:rsidR="00C8786E" w:rsidRPr="007C3A4E" w:rsidRDefault="00C8786E" w:rsidP="00253A6D">
            <w:pPr>
              <w:cnfStyle w:val="100000000000" w:firstRow="1"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Aktivnost </w:t>
            </w:r>
          </w:p>
        </w:tc>
        <w:tc>
          <w:tcPr>
            <w:tcW w:w="2835" w:type="dxa"/>
          </w:tcPr>
          <w:p w14:paraId="47677FB5" w14:textId="77777777" w:rsidR="00C8786E" w:rsidRPr="007C3A4E" w:rsidRDefault="00C8786E" w:rsidP="00253A6D">
            <w:pPr>
              <w:cnfStyle w:val="100000000000" w:firstRow="1"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Pokazatelji uspjeha </w:t>
            </w:r>
          </w:p>
        </w:tc>
        <w:tc>
          <w:tcPr>
            <w:tcW w:w="3402" w:type="dxa"/>
          </w:tcPr>
          <w:p w14:paraId="689B2C1A" w14:textId="77777777" w:rsidR="00C8786E" w:rsidRPr="007C3A4E" w:rsidRDefault="00C8786E" w:rsidP="00253A6D">
            <w:pPr>
              <w:cnfStyle w:val="100000000000" w:firstRow="1" w:lastRow="0" w:firstColumn="0" w:lastColumn="0" w:oddVBand="0" w:evenVBand="0" w:oddHBand="0" w:evenHBand="0" w:firstRowFirstColumn="0" w:firstRowLastColumn="0" w:lastRowFirstColumn="0" w:lastRowLastColumn="0"/>
              <w:rPr>
                <w:noProof/>
                <w:lang w:val="sr-Latn-BA"/>
              </w:rPr>
            </w:pPr>
            <w:r w:rsidRPr="007C3A4E">
              <w:rPr>
                <w:noProof/>
                <w:lang w:val="sr-Latn-BA"/>
              </w:rPr>
              <w:t>Odgovorna institucija/e</w:t>
            </w:r>
          </w:p>
        </w:tc>
        <w:tc>
          <w:tcPr>
            <w:tcW w:w="1843" w:type="dxa"/>
          </w:tcPr>
          <w:p w14:paraId="2312058E" w14:textId="355FF18E" w:rsidR="00C8786E" w:rsidRPr="007C3A4E" w:rsidRDefault="00C8786E" w:rsidP="00253A6D">
            <w:pPr>
              <w:cnfStyle w:val="100000000000" w:firstRow="1" w:lastRow="0" w:firstColumn="0" w:lastColumn="0" w:oddVBand="0" w:evenVBand="0" w:oddHBand="0" w:evenHBand="0" w:firstRowFirstColumn="0" w:firstRowLastColumn="0" w:lastRowFirstColumn="0" w:lastRowLastColumn="0"/>
              <w:rPr>
                <w:noProof/>
                <w:lang w:val="sr-Latn-BA"/>
              </w:rPr>
            </w:pPr>
            <w:r>
              <w:rPr>
                <w:noProof/>
                <w:lang w:val="sr-Latn-BA"/>
              </w:rPr>
              <w:t>Vremenska dinamika</w:t>
            </w:r>
          </w:p>
        </w:tc>
      </w:tr>
      <w:tr w:rsidR="00C8786E" w:rsidRPr="007C3A4E" w14:paraId="2D9AF7BE" w14:textId="056BDA14"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7411D795" w14:textId="77777777" w:rsidR="00C8786E" w:rsidRPr="007C3A4E" w:rsidRDefault="00C8786E" w:rsidP="00253A6D">
            <w:pPr>
              <w:pStyle w:val="ListParagraph"/>
              <w:numPr>
                <w:ilvl w:val="0"/>
                <w:numId w:val="2"/>
              </w:numPr>
              <w:rPr>
                <w:bCs w:val="0"/>
                <w:noProof/>
                <w:lang w:val="sr-Latn-BA"/>
              </w:rPr>
            </w:pPr>
            <w:r w:rsidRPr="007C3A4E">
              <w:rPr>
                <w:bCs w:val="0"/>
                <w:noProof/>
                <w:lang w:val="sr-Latn-BA"/>
              </w:rPr>
              <w:t>Unaprijediti normativno-pravni okvir i nacionalnu koordinaciju  odgovora na vršnjačko nasilje.</w:t>
            </w:r>
          </w:p>
        </w:tc>
        <w:tc>
          <w:tcPr>
            <w:tcW w:w="3694" w:type="dxa"/>
          </w:tcPr>
          <w:p w14:paraId="6B88648A" w14:textId="7EE2C6E1" w:rsidR="005E676E" w:rsidRPr="005E676E" w:rsidRDefault="00C8786E" w:rsidP="005E676E">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Oformiti međuresorno tijelo za praćenje uspješnosti sprovođenja ovog Akcionog plana i koordinisan odgovor na vršnjačko nasilje.</w:t>
            </w:r>
          </w:p>
        </w:tc>
        <w:tc>
          <w:tcPr>
            <w:tcW w:w="2835" w:type="dxa"/>
          </w:tcPr>
          <w:p w14:paraId="6A85F43F" w14:textId="77777777" w:rsidR="00C8786E" w:rsidRPr="007C3A4E" w:rsidRDefault="00C8786E" w:rsidP="00253A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Oformljeno tijelo i kreiran godišnji plan rada.</w:t>
            </w:r>
          </w:p>
          <w:p w14:paraId="2FF8074E" w14:textId="653A70BE" w:rsidR="00C8786E" w:rsidRPr="007C3A4E" w:rsidRDefault="00C8786E" w:rsidP="00253A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predst</w:t>
            </w:r>
            <w:r w:rsidR="00DF1D40">
              <w:rPr>
                <w:noProof/>
                <w:lang w:val="sr-Latn-BA"/>
              </w:rPr>
              <w:t>a</w:t>
            </w:r>
            <w:r w:rsidRPr="007C3A4E">
              <w:rPr>
                <w:noProof/>
                <w:lang w:val="sr-Latn-BA"/>
              </w:rPr>
              <w:t xml:space="preserve">vnika/ca ministarstava  uključenih u rad ovog tijela.  </w:t>
            </w:r>
          </w:p>
          <w:p w14:paraId="593CFCD2" w14:textId="6F1398F1" w:rsidR="00C8786E" w:rsidRPr="007C3A4E" w:rsidRDefault="00C8786E" w:rsidP="00CE440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Održano minimum </w:t>
            </w:r>
            <w:r w:rsidR="00CE4401">
              <w:rPr>
                <w:noProof/>
                <w:lang w:val="sr-Latn-BA"/>
              </w:rPr>
              <w:t>4</w:t>
            </w:r>
            <w:r w:rsidRPr="007C3A4E">
              <w:rPr>
                <w:noProof/>
                <w:lang w:val="sr-Latn-BA"/>
              </w:rPr>
              <w:t xml:space="preserve"> sastanka godišnje.</w:t>
            </w:r>
          </w:p>
        </w:tc>
        <w:tc>
          <w:tcPr>
            <w:tcW w:w="3402" w:type="dxa"/>
          </w:tcPr>
          <w:p w14:paraId="46EB6483" w14:textId="77777777" w:rsidR="00C8786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Ministarstvo prosvjete u saradnji sa Savjetom za prava djeteta</w:t>
            </w:r>
          </w:p>
          <w:p w14:paraId="2FED1232" w14:textId="1E81AD95" w:rsidR="00C8786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Ministarstvo rada i socijalnog staranja</w:t>
            </w:r>
          </w:p>
          <w:p w14:paraId="6FECF296" w14:textId="3BF2D34F" w:rsidR="00C8786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Ministasrtvo unutrašnjih poslova</w:t>
            </w:r>
          </w:p>
          <w:p w14:paraId="6DA15C8E" w14:textId="38747C09" w:rsidR="0068048B" w:rsidRDefault="0068048B"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Ministarstvo zdravlja</w:t>
            </w:r>
          </w:p>
          <w:p w14:paraId="4DB3C3F7" w14:textId="77777777" w:rsidR="00C8786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Predstavnici NVO-a i međunarodnih organizacija</w:t>
            </w:r>
          </w:p>
          <w:p w14:paraId="13BBFB0E" w14:textId="368955F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p>
        </w:tc>
        <w:tc>
          <w:tcPr>
            <w:tcW w:w="1843" w:type="dxa"/>
          </w:tcPr>
          <w:p w14:paraId="1599DB4E" w14:textId="5CD093AC" w:rsidR="00C8786E" w:rsidRPr="007C3A4E" w:rsidRDefault="00F96625"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I mjesec </w:t>
            </w:r>
            <w:r w:rsidR="00BC294B">
              <w:rPr>
                <w:noProof/>
                <w:lang w:val="sr-Latn-BA"/>
              </w:rPr>
              <w:t>realizacije ovog plana</w:t>
            </w:r>
          </w:p>
        </w:tc>
      </w:tr>
      <w:tr w:rsidR="00C8786E" w:rsidRPr="007C3A4E" w14:paraId="7908516D" w14:textId="4A7EEEFD" w:rsidTr="006332C1">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2D1EFB95" w14:textId="77777777" w:rsidR="00C8786E" w:rsidRPr="007C3A4E" w:rsidRDefault="00C8786E" w:rsidP="00253A6D">
            <w:pPr>
              <w:pStyle w:val="ListParagraph"/>
              <w:ind w:left="360"/>
              <w:rPr>
                <w:bCs w:val="0"/>
                <w:noProof/>
                <w:lang w:val="sr-Latn-BA"/>
              </w:rPr>
            </w:pPr>
          </w:p>
        </w:tc>
        <w:tc>
          <w:tcPr>
            <w:tcW w:w="3694" w:type="dxa"/>
          </w:tcPr>
          <w:p w14:paraId="18A64884" w14:textId="308BD29E" w:rsidR="00C8786E" w:rsidRPr="00DF1D40" w:rsidRDefault="00C8786E" w:rsidP="00DF1D40">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Razviti standardnu metodologiju za izvještavanje  o aktivn</w:t>
            </w:r>
            <w:r>
              <w:rPr>
                <w:noProof/>
                <w:lang w:val="sr-Latn-BA"/>
              </w:rPr>
              <w:t>o</w:t>
            </w:r>
            <w:r w:rsidRPr="007C3A4E">
              <w:rPr>
                <w:noProof/>
                <w:lang w:val="sr-Latn-BA"/>
              </w:rPr>
              <w:t>sti</w:t>
            </w:r>
            <w:r>
              <w:rPr>
                <w:noProof/>
                <w:lang w:val="sr-Latn-BA"/>
              </w:rPr>
              <w:t>ma</w:t>
            </w:r>
            <w:r w:rsidRPr="007C3A4E">
              <w:rPr>
                <w:noProof/>
                <w:lang w:val="sr-Latn-BA"/>
              </w:rPr>
              <w:t xml:space="preserve"> na prevenciji i  konstruktivnom reagovanju na vršnjačko nasilje.</w:t>
            </w:r>
            <w:r w:rsidR="007520EE">
              <w:rPr>
                <w:noProof/>
                <w:lang w:val="sr-Latn-BA"/>
              </w:rPr>
              <w:t xml:space="preserve"> </w:t>
            </w:r>
            <w:r w:rsidR="007520EE" w:rsidRPr="00DF1D40">
              <w:rPr>
                <w:noProof/>
                <w:lang w:val="sr-Latn-BA"/>
              </w:rPr>
              <w:t>I</w:t>
            </w:r>
            <w:r w:rsidR="007520EE" w:rsidRPr="00DF1D40">
              <w:rPr>
                <w:noProof/>
                <w:lang w:val="sr-Latn-BA"/>
              </w:rPr>
              <w:t>mplementirati modul za evidenciju rada pedagoško-psiholoških službi u</w:t>
            </w:r>
            <w:r w:rsidR="007520EE" w:rsidRPr="00DF1D40">
              <w:rPr>
                <w:noProof/>
                <w:lang w:val="sr-Latn-BA"/>
              </w:rPr>
              <w:t xml:space="preserve"> </w:t>
            </w:r>
            <w:r w:rsidR="007520EE" w:rsidRPr="00DF1D40">
              <w:rPr>
                <w:noProof/>
                <w:lang w:val="sr-Latn-BA"/>
              </w:rPr>
              <w:t>sve obrazovno-vaspitne ustanove u cilju redovnog praćenja i analiza.</w:t>
            </w:r>
          </w:p>
        </w:tc>
        <w:tc>
          <w:tcPr>
            <w:tcW w:w="2835" w:type="dxa"/>
          </w:tcPr>
          <w:p w14:paraId="0B5264FC" w14:textId="2D426B27" w:rsidR="00C8786E" w:rsidRDefault="00C8786E" w:rsidP="00253A6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Kreirani obrasci (skale, ankete, formulari) za praćenje i evidentiranje slučajeva vršnjačkog nasilja na nivou odjeljenja</w:t>
            </w:r>
          </w:p>
          <w:p w14:paraId="3E38AB12" w14:textId="04354987" w:rsidR="00C8786E" w:rsidRPr="007C3A4E" w:rsidRDefault="00C8786E" w:rsidP="00253A6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Sve škole izvještavaju i postoji nacionalni  izvještaj.</w:t>
            </w:r>
          </w:p>
          <w:p w14:paraId="3E06B660" w14:textId="5CB2448F" w:rsidR="00C8786E" w:rsidRDefault="00C8786E" w:rsidP="00253A6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Broj prijavljenih i broj uspješno riješenih slučajeva  </w:t>
            </w:r>
            <w:r w:rsidR="005E676E">
              <w:rPr>
                <w:noProof/>
                <w:lang w:val="sr-Latn-BA"/>
              </w:rPr>
              <w:t xml:space="preserve">i neriješenih </w:t>
            </w:r>
            <w:r w:rsidRPr="007C3A4E">
              <w:rPr>
                <w:noProof/>
                <w:lang w:val="sr-Latn-BA"/>
              </w:rPr>
              <w:t>u</w:t>
            </w:r>
            <w:r w:rsidR="005E676E">
              <w:rPr>
                <w:noProof/>
                <w:lang w:val="sr-Latn-BA"/>
              </w:rPr>
              <w:t xml:space="preserve"> </w:t>
            </w:r>
            <w:r w:rsidRPr="007C3A4E">
              <w:rPr>
                <w:noProof/>
                <w:lang w:val="sr-Latn-BA"/>
              </w:rPr>
              <w:t>rotekloj školskoj godini.</w:t>
            </w:r>
          </w:p>
          <w:p w14:paraId="342EA7A3" w14:textId="77777777" w:rsidR="00C8786E" w:rsidRDefault="00C8786E" w:rsidP="00253A6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Kreiran formular u MEIS aplikaciji za evidentiranje vršnjačkog nasilja</w:t>
            </w:r>
          </w:p>
          <w:p w14:paraId="3B936794" w14:textId="77777777" w:rsidR="007520EE" w:rsidRDefault="007520EE" w:rsidP="007520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Implementiram modul za za evidenciju rada pedagoško-psiholoških službi u sve obrazovno-vaspitne ustanove u cilju </w:t>
            </w:r>
            <w:r w:rsidRPr="007C3A4E">
              <w:rPr>
                <w:noProof/>
                <w:lang w:val="sr-Latn-BA"/>
              </w:rPr>
              <w:lastRenderedPageBreak/>
              <w:t>redovnog praćenja i analiza.</w:t>
            </w:r>
          </w:p>
          <w:p w14:paraId="1F07B772" w14:textId="4C123D1B" w:rsidR="00C8786E" w:rsidRPr="007C3A4E" w:rsidRDefault="007520EE" w:rsidP="007520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Umrežen sistem informisanja relevantnih institucija (CSR, MP, MZ, MUP)</w:t>
            </w:r>
            <w:r>
              <w:rPr>
                <w:noProof/>
                <w:lang w:val="sr-Latn-BA"/>
              </w:rPr>
              <w:t>.</w:t>
            </w:r>
          </w:p>
        </w:tc>
        <w:tc>
          <w:tcPr>
            <w:tcW w:w="3402" w:type="dxa"/>
          </w:tcPr>
          <w:p w14:paraId="4B58441A" w14:textId="77777777" w:rsidR="00C8786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lastRenderedPageBreak/>
              <w:t>Ministarstvo prosvjete u saradnji sa Savjetom za prava djeteta</w:t>
            </w:r>
          </w:p>
          <w:p w14:paraId="51D064A0" w14:textId="77777777" w:rsidR="00C8786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Ministarstvo rada i socijalnog staranja</w:t>
            </w:r>
          </w:p>
          <w:p w14:paraId="06154518" w14:textId="18F1410C" w:rsidR="00C8786E" w:rsidRPr="007C3A4E" w:rsidRDefault="00CE4401"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Minista</w:t>
            </w:r>
            <w:r w:rsidR="00C8786E">
              <w:rPr>
                <w:noProof/>
                <w:lang w:val="sr-Latn-BA"/>
              </w:rPr>
              <w:t>r</w:t>
            </w:r>
            <w:r>
              <w:rPr>
                <w:noProof/>
                <w:lang w:val="sr-Latn-BA"/>
              </w:rPr>
              <w:t>s</w:t>
            </w:r>
            <w:r w:rsidR="00C8786E">
              <w:rPr>
                <w:noProof/>
                <w:lang w:val="sr-Latn-BA"/>
              </w:rPr>
              <w:t>tvo unutrašnjih poslova</w:t>
            </w:r>
            <w:r>
              <w:rPr>
                <w:noProof/>
                <w:lang w:val="sr-Latn-BA"/>
              </w:rPr>
              <w:br/>
              <w:t>NVO</w:t>
            </w:r>
            <w:r w:rsidR="007520EE">
              <w:rPr>
                <w:noProof/>
                <w:lang w:val="sr-Latn-BA"/>
              </w:rPr>
              <w:t>, u saradnji sa međunarodnim organizacijama.</w:t>
            </w:r>
          </w:p>
        </w:tc>
        <w:tc>
          <w:tcPr>
            <w:tcW w:w="1843" w:type="dxa"/>
          </w:tcPr>
          <w:p w14:paraId="2DF34EEC" w14:textId="6C179B74" w:rsidR="00C8786E" w:rsidRDefault="005E676E"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VI</w:t>
            </w:r>
            <w:r w:rsidR="00F96625">
              <w:rPr>
                <w:noProof/>
                <w:lang w:val="sr-Latn-BA"/>
              </w:rPr>
              <w:t xml:space="preserve"> mjesec</w:t>
            </w:r>
          </w:p>
          <w:p w14:paraId="02A34DD6" w14:textId="5B51299C" w:rsidR="00F96625" w:rsidRPr="007C3A4E" w:rsidRDefault="00BC294B"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r</w:t>
            </w:r>
            <w:r w:rsidR="00F96625">
              <w:rPr>
                <w:noProof/>
                <w:lang w:val="sr-Latn-BA"/>
              </w:rPr>
              <w:t>ealizacije</w:t>
            </w:r>
            <w:r>
              <w:rPr>
                <w:noProof/>
                <w:lang w:val="sr-Latn-BA"/>
              </w:rPr>
              <w:t xml:space="preserve"> ovog plana </w:t>
            </w:r>
          </w:p>
        </w:tc>
      </w:tr>
      <w:tr w:rsidR="00C8786E" w:rsidRPr="007C3A4E" w14:paraId="372B767D" w14:textId="4DEDA9C3"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4F28CD24" w14:textId="77777777" w:rsidR="00C8786E" w:rsidRPr="007C3A4E" w:rsidRDefault="00C8786E" w:rsidP="00253A6D">
            <w:pPr>
              <w:pStyle w:val="ListParagraph"/>
              <w:ind w:left="360"/>
              <w:rPr>
                <w:bCs w:val="0"/>
                <w:noProof/>
                <w:lang w:val="sr-Latn-BA"/>
              </w:rPr>
            </w:pPr>
          </w:p>
        </w:tc>
        <w:tc>
          <w:tcPr>
            <w:tcW w:w="3694" w:type="dxa"/>
          </w:tcPr>
          <w:p w14:paraId="6B52B25F" w14:textId="4F192EE6" w:rsidR="00C8786E" w:rsidRPr="007C3A4E" w:rsidRDefault="00C8786E" w:rsidP="002A330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Organizovati  </w:t>
            </w:r>
            <w:r w:rsidR="00CE4401">
              <w:rPr>
                <w:noProof/>
                <w:lang w:val="sr-Latn-BA"/>
              </w:rPr>
              <w:t xml:space="preserve">godišnje </w:t>
            </w:r>
            <w:r w:rsidRPr="007C3A4E">
              <w:rPr>
                <w:noProof/>
                <w:lang w:val="sr-Latn-BA"/>
              </w:rPr>
              <w:t xml:space="preserve">sastanke sa direktorima/kama obrazovno-vaspitnih ustanova na temu sigurnog okruženja za učenje i razvoj djece i mladih. </w:t>
            </w:r>
          </w:p>
        </w:tc>
        <w:tc>
          <w:tcPr>
            <w:tcW w:w="2835" w:type="dxa"/>
          </w:tcPr>
          <w:p w14:paraId="5E91CD9D" w14:textId="1E12ED55" w:rsidR="00C8786E" w:rsidRPr="007C3A4E" w:rsidRDefault="00C8786E" w:rsidP="00253A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Održan minimum jeda</w:t>
            </w:r>
            <w:r w:rsidR="00720B39">
              <w:rPr>
                <w:noProof/>
                <w:lang w:val="sr-Latn-BA"/>
              </w:rPr>
              <w:t xml:space="preserve">n godišnji sastanak na početku </w:t>
            </w:r>
            <w:r w:rsidRPr="007C3A4E">
              <w:rPr>
                <w:noProof/>
                <w:lang w:val="sr-Latn-BA"/>
              </w:rPr>
              <w:t>školske godine</w:t>
            </w:r>
          </w:p>
          <w:p w14:paraId="1A89D77B" w14:textId="43FA82DA" w:rsidR="00C8786E" w:rsidRDefault="00C8786E" w:rsidP="00253A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škola koje imaju plan za prevenciju i djelovanje.</w:t>
            </w:r>
          </w:p>
          <w:p w14:paraId="7C7AB092" w14:textId="3D9E6812" w:rsidR="006F53A3" w:rsidRPr="007C3A4E" w:rsidRDefault="006F53A3" w:rsidP="00253A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Broj škola koje imaju formiran i aktivan Tim za zaštitu djece od nasilja.</w:t>
            </w:r>
          </w:p>
          <w:p w14:paraId="351C3C30" w14:textId="77777777" w:rsidR="00C8786E" w:rsidRPr="007C3A4E" w:rsidRDefault="00C8786E" w:rsidP="00BA00D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zaposlenih obučenih za prevenciju i djelovanje.</w:t>
            </w:r>
          </w:p>
        </w:tc>
        <w:tc>
          <w:tcPr>
            <w:tcW w:w="3402" w:type="dxa"/>
          </w:tcPr>
          <w:p w14:paraId="173DC140" w14:textId="14290706"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Ministarstvo prosvjete u saradnji sa Unijom direktora škola Crne Gore i predstavnicima/cama predškolskih ustanova i Savjetom za prava djeteta</w:t>
            </w:r>
            <w:r w:rsidR="00CE4401">
              <w:rPr>
                <w:noProof/>
                <w:lang w:val="sr-Latn-BA"/>
              </w:rPr>
              <w:t>.</w:t>
            </w:r>
          </w:p>
        </w:tc>
        <w:tc>
          <w:tcPr>
            <w:tcW w:w="1843" w:type="dxa"/>
          </w:tcPr>
          <w:p w14:paraId="31967F53" w14:textId="513A4875" w:rsidR="00C8786E" w:rsidRPr="007C3A4E" w:rsidRDefault="006F53A3"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Jednom godišnje</w:t>
            </w:r>
          </w:p>
        </w:tc>
      </w:tr>
      <w:tr w:rsidR="00C8786E" w:rsidRPr="007C3A4E" w14:paraId="41D510C5" w14:textId="759F69B1" w:rsidTr="006332C1">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196D62C5" w14:textId="77777777" w:rsidR="00C8786E" w:rsidRPr="007C3A4E" w:rsidRDefault="00C8786E" w:rsidP="00253A6D">
            <w:pPr>
              <w:rPr>
                <w:bCs w:val="0"/>
                <w:noProof/>
                <w:lang w:val="sr-Latn-BA"/>
              </w:rPr>
            </w:pPr>
          </w:p>
        </w:tc>
        <w:tc>
          <w:tcPr>
            <w:tcW w:w="3694" w:type="dxa"/>
          </w:tcPr>
          <w:p w14:paraId="1472CC60" w14:textId="1792ADAB" w:rsidR="00C8786E" w:rsidRPr="007C3A4E" w:rsidRDefault="00C8786E" w:rsidP="00F41B8D">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Kreirati različite aktivnosti u svrhe promocije </w:t>
            </w:r>
            <w:r w:rsidRPr="007C3A4E">
              <w:rPr>
                <w:noProof/>
                <w:lang w:val="sr-Latn-BA"/>
              </w:rPr>
              <w:t>nenasilja i tolerancije u školskom okruženju.</w:t>
            </w:r>
          </w:p>
        </w:tc>
        <w:tc>
          <w:tcPr>
            <w:tcW w:w="2835" w:type="dxa"/>
          </w:tcPr>
          <w:p w14:paraId="07851E0B" w14:textId="5841973D" w:rsidR="00C8786E" w:rsidRDefault="00C8786E" w:rsidP="00BA00D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Izrađen priručnik koji za fokus ima promociju nenasilja i tolerancije, kreativne metode</w:t>
            </w:r>
            <w:r>
              <w:rPr>
                <w:noProof/>
                <w:lang w:val="sr-Latn-BA"/>
              </w:rPr>
              <w:t xml:space="preserve"> (predstave, filmovi, reklame, stripovi, posteri...) </w:t>
            </w:r>
            <w:r w:rsidRPr="007C3A4E">
              <w:rPr>
                <w:noProof/>
                <w:lang w:val="sr-Latn-BA"/>
              </w:rPr>
              <w:t xml:space="preserve"> za organizovanje aktivnosti koje </w:t>
            </w:r>
            <w:r w:rsidR="00B266F7">
              <w:rPr>
                <w:noProof/>
                <w:lang w:val="sr-Latn-BA"/>
              </w:rPr>
              <w:t xml:space="preserve">mogu </w:t>
            </w:r>
            <w:r w:rsidRPr="007C3A4E">
              <w:rPr>
                <w:noProof/>
                <w:lang w:val="sr-Latn-BA"/>
              </w:rPr>
              <w:t>njegovati atmosferu saradnje i tolerancije, uvažavanja i konstruktivne komunikacije u školskom okruženju.</w:t>
            </w:r>
          </w:p>
          <w:p w14:paraId="13174A2E" w14:textId="0C111CA8" w:rsidR="00C8786E" w:rsidRPr="00F41B8D" w:rsidRDefault="00C8786E" w:rsidP="00F41B8D">
            <w:pPr>
              <w:pStyle w:val="CommentText"/>
              <w:cnfStyle w:val="000000000000" w:firstRow="0" w:lastRow="0" w:firstColumn="0" w:lastColumn="0" w:oddVBand="0" w:evenVBand="0" w:oddHBand="0" w:evenHBand="0" w:firstRowFirstColumn="0" w:firstRowLastColumn="0" w:lastRowFirstColumn="0" w:lastRowLastColumn="0"/>
              <w:rPr>
                <w:noProof/>
                <w:lang w:val="sr-Latn-BA"/>
              </w:rPr>
            </w:pPr>
          </w:p>
        </w:tc>
        <w:tc>
          <w:tcPr>
            <w:tcW w:w="3402" w:type="dxa"/>
          </w:tcPr>
          <w:p w14:paraId="7F858F3D" w14:textId="0A6C8595" w:rsidR="00C8786E" w:rsidRPr="007C3A4E" w:rsidRDefault="00CE4401" w:rsidP="00B266F7">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M</w:t>
            </w:r>
            <w:r w:rsidRPr="007C3A4E">
              <w:rPr>
                <w:noProof/>
                <w:lang w:val="sr-Latn-BA"/>
              </w:rPr>
              <w:t>eđuresorno tijelo za praćenje uspješnosti sprovođenja ovog Akcionog plana i koordinisan odgovor na vršnjačko nasilje</w:t>
            </w:r>
            <w:r w:rsidR="00B266F7">
              <w:rPr>
                <w:noProof/>
                <w:lang w:val="sr-Latn-BA"/>
              </w:rPr>
              <w:t xml:space="preserve"> uz pomoć i saradnju eksperta.</w:t>
            </w:r>
            <w:r w:rsidRPr="007C3A4E">
              <w:rPr>
                <w:noProof/>
                <w:lang w:val="sr-Latn-BA"/>
              </w:rPr>
              <w:t xml:space="preserve"> </w:t>
            </w:r>
          </w:p>
        </w:tc>
        <w:tc>
          <w:tcPr>
            <w:tcW w:w="1843" w:type="dxa"/>
          </w:tcPr>
          <w:p w14:paraId="7FA6A3A2" w14:textId="333F97A8" w:rsidR="00720B39" w:rsidRPr="007C3A4E" w:rsidRDefault="00B266F7"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XI mjesec</w:t>
            </w:r>
            <w:r w:rsidR="00BC294B">
              <w:rPr>
                <w:noProof/>
                <w:lang w:val="sr-Latn-BA"/>
              </w:rPr>
              <w:t xml:space="preserve"> </w:t>
            </w:r>
          </w:p>
        </w:tc>
      </w:tr>
      <w:tr w:rsidR="00C8786E" w:rsidRPr="007C3A4E" w14:paraId="2CAE7902" w14:textId="36E07344"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25F127EA" w14:textId="77777777" w:rsidR="00C8786E" w:rsidRPr="007C3A4E" w:rsidRDefault="00C8786E" w:rsidP="00253A6D">
            <w:pPr>
              <w:rPr>
                <w:bCs w:val="0"/>
                <w:noProof/>
                <w:lang w:val="sr-Latn-BA"/>
              </w:rPr>
            </w:pPr>
          </w:p>
        </w:tc>
        <w:tc>
          <w:tcPr>
            <w:tcW w:w="3694" w:type="dxa"/>
          </w:tcPr>
          <w:p w14:paraId="2F950763" w14:textId="6A6CAAF9" w:rsidR="00C8786E" w:rsidRPr="007C3A4E" w:rsidRDefault="00C8786E" w:rsidP="002A330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Uspostaviti priznanje/sertifikat za najbolje školsko okruženje i godišnju nagradu za „Najbolju školu u oblasti saradnje i tolerancije“</w:t>
            </w:r>
            <w:r w:rsidR="00CE4401">
              <w:rPr>
                <w:noProof/>
                <w:lang w:val="sr-Latn-BA"/>
              </w:rPr>
              <w:t>.</w:t>
            </w:r>
          </w:p>
        </w:tc>
        <w:tc>
          <w:tcPr>
            <w:tcW w:w="2835" w:type="dxa"/>
          </w:tcPr>
          <w:p w14:paraId="03493078" w14:textId="77777777" w:rsidR="00C8786E" w:rsidRPr="007C3A4E" w:rsidRDefault="00C8786E" w:rsidP="00BA00D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Kreirani kriterijumi i procedura za dodjeljivanje priznanja/sertifikata za najbolje školsko okruženje.</w:t>
            </w:r>
          </w:p>
          <w:p w14:paraId="29D5145B" w14:textId="77777777" w:rsidR="00C8786E" w:rsidRPr="007C3A4E" w:rsidRDefault="00C8786E" w:rsidP="00BA00D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prijavljenih škola na godišnjem nivou.</w:t>
            </w:r>
          </w:p>
          <w:p w14:paraId="6E7AB9B4" w14:textId="77777777" w:rsidR="00C8786E" w:rsidRPr="007C3A4E" w:rsidRDefault="00C8786E" w:rsidP="00BA00D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škola kojima je ovo priznanje dodijeljeno.</w:t>
            </w:r>
          </w:p>
          <w:p w14:paraId="75332CA4" w14:textId="7F4A2F13" w:rsidR="00C8786E" w:rsidRPr="007C3A4E" w:rsidRDefault="006F53A3" w:rsidP="00BA00D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Sprovedena </w:t>
            </w:r>
            <w:r w:rsidRPr="006F53A3">
              <w:rPr>
                <w:noProof/>
                <w:lang w:val="sr-Latn-BA"/>
              </w:rPr>
              <w:t>promocij</w:t>
            </w:r>
            <w:r>
              <w:rPr>
                <w:noProof/>
                <w:lang w:val="sr-Latn-BA"/>
              </w:rPr>
              <w:t>a</w:t>
            </w:r>
            <w:r w:rsidRPr="006F53A3">
              <w:rPr>
                <w:noProof/>
                <w:lang w:val="sr-Latn-BA"/>
              </w:rPr>
              <w:t xml:space="preserve"> škola ili tehnika i metodologij</w:t>
            </w:r>
            <w:r>
              <w:rPr>
                <w:noProof/>
                <w:lang w:val="sr-Latn-BA"/>
              </w:rPr>
              <w:t>a</w:t>
            </w:r>
            <w:r w:rsidRPr="006F53A3">
              <w:rPr>
                <w:noProof/>
                <w:lang w:val="sr-Latn-BA"/>
              </w:rPr>
              <w:t xml:space="preserve"> kojom su uspješno prevaziđeni neki slučajevi pojave </w:t>
            </w:r>
            <w:r>
              <w:rPr>
                <w:noProof/>
                <w:lang w:val="sr-Latn-BA"/>
              </w:rPr>
              <w:t xml:space="preserve">vršnjačkog nasilja </w:t>
            </w:r>
            <w:r w:rsidRPr="006F53A3">
              <w:rPr>
                <w:noProof/>
                <w:lang w:val="sr-Latn-BA"/>
              </w:rPr>
              <w:t>i</w:t>
            </w:r>
            <w:r>
              <w:rPr>
                <w:noProof/>
                <w:lang w:val="sr-Latn-BA"/>
              </w:rPr>
              <w:t xml:space="preserve"> </w:t>
            </w:r>
            <w:r w:rsidRPr="006F53A3">
              <w:rPr>
                <w:noProof/>
                <w:lang w:val="sr-Latn-BA"/>
              </w:rPr>
              <w:t>promo</w:t>
            </w:r>
            <w:r>
              <w:rPr>
                <w:noProof/>
                <w:lang w:val="sr-Latn-BA"/>
              </w:rPr>
              <w:t>cija</w:t>
            </w:r>
            <w:r w:rsidRPr="006F53A3">
              <w:rPr>
                <w:noProof/>
                <w:lang w:val="sr-Latn-BA"/>
              </w:rPr>
              <w:t xml:space="preserve"> pozitivn</w:t>
            </w:r>
            <w:r>
              <w:rPr>
                <w:noProof/>
                <w:lang w:val="sr-Latn-BA"/>
              </w:rPr>
              <w:t>ih</w:t>
            </w:r>
            <w:r w:rsidRPr="006F53A3">
              <w:rPr>
                <w:noProof/>
                <w:lang w:val="sr-Latn-BA"/>
              </w:rPr>
              <w:t xml:space="preserve"> vrijednosti učenika</w:t>
            </w:r>
            <w:r>
              <w:rPr>
                <w:noProof/>
                <w:lang w:val="sr-Latn-BA"/>
              </w:rPr>
              <w:t>/ca.</w:t>
            </w:r>
          </w:p>
        </w:tc>
        <w:tc>
          <w:tcPr>
            <w:tcW w:w="3402" w:type="dxa"/>
          </w:tcPr>
          <w:p w14:paraId="47449254" w14:textId="560F04AE" w:rsidR="00C8786E" w:rsidRPr="007C3A4E" w:rsidRDefault="00CE4401" w:rsidP="00B266F7">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M</w:t>
            </w:r>
            <w:r w:rsidRPr="007C3A4E">
              <w:rPr>
                <w:noProof/>
                <w:lang w:val="sr-Latn-BA"/>
              </w:rPr>
              <w:t>eđuresorno tijelo za praćenje uspješnosti sprovođenja ovog Akcionog plana i koordinisan odgovor na vršnjačko nasilje</w:t>
            </w:r>
            <w:r w:rsidR="00B266F7">
              <w:rPr>
                <w:noProof/>
                <w:lang w:val="sr-Latn-BA"/>
              </w:rPr>
              <w:t xml:space="preserve"> u saradnji sa Ministarstvoim prosvjete i Savjetom za prava djeteta</w:t>
            </w:r>
            <w:r>
              <w:rPr>
                <w:noProof/>
                <w:lang w:val="sr-Latn-BA"/>
              </w:rPr>
              <w:t>.</w:t>
            </w:r>
          </w:p>
        </w:tc>
        <w:tc>
          <w:tcPr>
            <w:tcW w:w="1843" w:type="dxa"/>
          </w:tcPr>
          <w:p w14:paraId="5BB2C374" w14:textId="241A90BE" w:rsidR="00C8786E" w:rsidRPr="007C3A4E" w:rsidRDefault="006F53A3"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Jednom godišnje</w:t>
            </w:r>
          </w:p>
        </w:tc>
      </w:tr>
      <w:tr w:rsidR="00C8786E" w:rsidRPr="007C3A4E" w14:paraId="55682341" w14:textId="74012B7A" w:rsidTr="006332C1">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3C65090F" w14:textId="77777777" w:rsidR="00C8786E" w:rsidRPr="007C3A4E" w:rsidRDefault="00C8786E" w:rsidP="00253A6D">
            <w:pPr>
              <w:rPr>
                <w:bCs w:val="0"/>
                <w:noProof/>
                <w:lang w:val="sr-Latn-BA"/>
              </w:rPr>
            </w:pPr>
          </w:p>
        </w:tc>
        <w:tc>
          <w:tcPr>
            <w:tcW w:w="3694" w:type="dxa"/>
          </w:tcPr>
          <w:p w14:paraId="0B195B4B" w14:textId="38D69C0E" w:rsidR="00C8786E" w:rsidRPr="007C3A4E" w:rsidRDefault="00C8786E" w:rsidP="00735F69">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1.6. Unaprijediti sprovođenje postojećih zakonskih</w:t>
            </w:r>
            <w:r>
              <w:rPr>
                <w:noProof/>
                <w:lang w:val="sr-Latn-BA"/>
              </w:rPr>
              <w:t xml:space="preserve"> mjer</w:t>
            </w:r>
            <w:r w:rsidRPr="007C3A4E">
              <w:rPr>
                <w:noProof/>
                <w:lang w:val="sr-Latn-BA"/>
              </w:rPr>
              <w:t xml:space="preserve">a i uvesti nove </w:t>
            </w:r>
            <w:r w:rsidR="00CE4401">
              <w:rPr>
                <w:noProof/>
                <w:lang w:val="sr-Latn-BA"/>
              </w:rPr>
              <w:t xml:space="preserve">u dijelu odgovornosti </w:t>
            </w:r>
            <w:r w:rsidRPr="007C3A4E">
              <w:rPr>
                <w:noProof/>
                <w:lang w:val="sr-Latn-BA"/>
              </w:rPr>
              <w:t>za:</w:t>
            </w:r>
          </w:p>
          <w:p w14:paraId="66D013BA" w14:textId="21A6AE57" w:rsidR="00C8786E" w:rsidRPr="007C3A4E" w:rsidRDefault="00C8786E" w:rsidP="002A330F">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obrazovno-vaspitn</w:t>
            </w:r>
            <w:r w:rsidR="00CE4401">
              <w:rPr>
                <w:noProof/>
                <w:lang w:val="sr-Latn-BA"/>
              </w:rPr>
              <w:t>e</w:t>
            </w:r>
            <w:r w:rsidRPr="007C3A4E">
              <w:rPr>
                <w:noProof/>
                <w:lang w:val="sr-Latn-BA"/>
              </w:rPr>
              <w:t xml:space="preserve"> ustanov</w:t>
            </w:r>
            <w:r w:rsidR="00CE4401">
              <w:rPr>
                <w:noProof/>
                <w:lang w:val="sr-Latn-BA"/>
              </w:rPr>
              <w:t>e i zaposlene u njima</w:t>
            </w:r>
            <w:r w:rsidRPr="007C3A4E">
              <w:rPr>
                <w:noProof/>
                <w:lang w:val="sr-Latn-BA"/>
              </w:rPr>
              <w:t>, zaposlene u Centrima za socijalni rad i druge profesionalce kojima je u opisu posla za</w:t>
            </w:r>
            <w:r w:rsidR="00CE4401">
              <w:rPr>
                <w:noProof/>
                <w:lang w:val="sr-Latn-BA"/>
              </w:rPr>
              <w:t>š</w:t>
            </w:r>
            <w:r w:rsidRPr="007C3A4E">
              <w:rPr>
                <w:noProof/>
                <w:lang w:val="sr-Latn-BA"/>
              </w:rPr>
              <w:t>tita djeteta koji su u saznanju da se dešava nasilje a ne reaguju adekvatno.</w:t>
            </w:r>
          </w:p>
          <w:p w14:paraId="20ED4E0F" w14:textId="77777777" w:rsidR="00C8786E" w:rsidRDefault="00C8786E" w:rsidP="002A330F">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roditelje nasilnog učenika/ce koji odbiju saradnju nadležne institucije/pr</w:t>
            </w:r>
            <w:r w:rsidR="007520EE">
              <w:rPr>
                <w:noProof/>
                <w:lang w:val="sr-Latn-BA"/>
              </w:rPr>
              <w:t>ofesionalca/ke u njoj zaposlene;</w:t>
            </w:r>
          </w:p>
          <w:p w14:paraId="5791AB59" w14:textId="4545B4B1" w:rsidR="007520EE" w:rsidRPr="007C3A4E" w:rsidRDefault="007520EE" w:rsidP="002A330F">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 djecu – u dijelu definisanja vaspitnih mjera. </w:t>
            </w:r>
          </w:p>
        </w:tc>
        <w:tc>
          <w:tcPr>
            <w:tcW w:w="2835" w:type="dxa"/>
          </w:tcPr>
          <w:p w14:paraId="0A675AF0" w14:textId="091C3ACB" w:rsidR="00C8786E" w:rsidRPr="007C3A4E" w:rsidRDefault="00C8786E" w:rsidP="007520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Izmijenjen zakonski okvir</w:t>
            </w:r>
            <w:r w:rsidR="00CE4401">
              <w:rPr>
                <w:noProof/>
                <w:lang w:val="sr-Latn-BA"/>
              </w:rPr>
              <w:t xml:space="preserve">  (Opšti zakon o obrazovanju i vaspitanju) u dijelu definisanja vršnjač</w:t>
            </w:r>
            <w:r w:rsidR="007520EE">
              <w:rPr>
                <w:noProof/>
                <w:lang w:val="sr-Latn-BA"/>
              </w:rPr>
              <w:t>kog nasilja i odgovornost</w:t>
            </w:r>
            <w:r w:rsidRPr="007C3A4E">
              <w:rPr>
                <w:noProof/>
                <w:lang w:val="sr-Latn-BA"/>
              </w:rPr>
              <w:t>.</w:t>
            </w:r>
          </w:p>
        </w:tc>
        <w:tc>
          <w:tcPr>
            <w:tcW w:w="3402" w:type="dxa"/>
          </w:tcPr>
          <w:p w14:paraId="049DF8E2" w14:textId="54ADDBDA" w:rsidR="00C8786E" w:rsidRDefault="00C8786E" w:rsidP="00F86482">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Ministarstvo prosvjete u saradnji sa Ministarstvom pravde, </w:t>
            </w:r>
          </w:p>
          <w:p w14:paraId="4118C981" w14:textId="00CD0DF7" w:rsidR="00C8786E" w:rsidRDefault="00C8786E" w:rsidP="00F86482">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M</w:t>
            </w:r>
            <w:r w:rsidR="007520EE">
              <w:rPr>
                <w:noProof/>
                <w:lang w:val="sr-Latn-BA"/>
              </w:rPr>
              <w:t>inistarstv</w:t>
            </w:r>
            <w:r>
              <w:rPr>
                <w:noProof/>
                <w:lang w:val="sr-Latn-BA"/>
              </w:rPr>
              <w:t>om unutrašnjih poslova</w:t>
            </w:r>
          </w:p>
          <w:p w14:paraId="6EF72850" w14:textId="7ACA14D0" w:rsidR="00C8786E" w:rsidRDefault="00C8786E" w:rsidP="00F86482">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Ministar</w:t>
            </w:r>
            <w:r w:rsidR="00866BA2">
              <w:rPr>
                <w:noProof/>
                <w:lang w:val="sr-Latn-BA"/>
              </w:rPr>
              <w:t>s</w:t>
            </w:r>
            <w:r>
              <w:rPr>
                <w:noProof/>
                <w:lang w:val="sr-Latn-BA"/>
              </w:rPr>
              <w:t>tvo rada i socijalnog staranja</w:t>
            </w:r>
          </w:p>
          <w:p w14:paraId="3A18685A" w14:textId="06325255" w:rsidR="00C8786E" w:rsidRPr="007C3A4E" w:rsidRDefault="00866BA2" w:rsidP="00F86482">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Preds</w:t>
            </w:r>
            <w:r w:rsidR="00C8786E">
              <w:rPr>
                <w:noProof/>
                <w:lang w:val="sr-Latn-BA"/>
              </w:rPr>
              <w:t>t</w:t>
            </w:r>
            <w:r>
              <w:rPr>
                <w:noProof/>
                <w:lang w:val="sr-Latn-BA"/>
              </w:rPr>
              <w:t>a</w:t>
            </w:r>
            <w:r w:rsidR="00C8786E">
              <w:rPr>
                <w:noProof/>
                <w:lang w:val="sr-Latn-BA"/>
              </w:rPr>
              <w:t>vnici</w:t>
            </w:r>
            <w:r>
              <w:rPr>
                <w:noProof/>
                <w:lang w:val="sr-Latn-BA"/>
              </w:rPr>
              <w:t>ma</w:t>
            </w:r>
            <w:r w:rsidR="00C8786E">
              <w:rPr>
                <w:noProof/>
                <w:lang w:val="sr-Latn-BA"/>
              </w:rPr>
              <w:t xml:space="preserve"> NVO-a i međunarodnih organizacija</w:t>
            </w:r>
          </w:p>
        </w:tc>
        <w:tc>
          <w:tcPr>
            <w:tcW w:w="1843" w:type="dxa"/>
          </w:tcPr>
          <w:p w14:paraId="6A39B56F" w14:textId="2F1782F6" w:rsidR="007520EE" w:rsidRDefault="007520EE" w:rsidP="007520EE">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Kraj prve godine </w:t>
            </w:r>
          </w:p>
          <w:p w14:paraId="6BEDEE90" w14:textId="2D02CF5A" w:rsidR="009F4B3A" w:rsidRPr="007C3A4E" w:rsidRDefault="007520EE" w:rsidP="00866BA2">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 </w:t>
            </w:r>
            <w:r w:rsidR="00BC294B">
              <w:rPr>
                <w:noProof/>
                <w:lang w:val="sr-Latn-BA"/>
              </w:rPr>
              <w:t xml:space="preserve"> </w:t>
            </w:r>
          </w:p>
        </w:tc>
      </w:tr>
      <w:tr w:rsidR="00C8786E" w:rsidRPr="007C3A4E" w14:paraId="40754CF1" w14:textId="21E60546"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171D574C" w14:textId="77777777" w:rsidR="00C8786E" w:rsidRPr="007C3A4E" w:rsidRDefault="00C8786E" w:rsidP="00253A6D">
            <w:pPr>
              <w:rPr>
                <w:bCs w:val="0"/>
                <w:noProof/>
                <w:lang w:val="sr-Latn-BA"/>
              </w:rPr>
            </w:pPr>
          </w:p>
        </w:tc>
        <w:tc>
          <w:tcPr>
            <w:tcW w:w="3694" w:type="dxa"/>
          </w:tcPr>
          <w:p w14:paraId="5BAABA8D" w14:textId="77777777" w:rsidR="00C8786E" w:rsidRPr="007C3A4E" w:rsidRDefault="00C8786E" w:rsidP="002A330F">
            <w:pPr>
              <w:pStyle w:val="ListParagraph"/>
              <w:numPr>
                <w:ilvl w:val="1"/>
                <w:numId w:val="16"/>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Obezbijediti da svaka obrazovno vaspitna ustanova ima psihologa i pedagoga.</w:t>
            </w:r>
            <w:r w:rsidRPr="007C3A4E">
              <w:rPr>
                <w:b/>
                <w:noProof/>
                <w:lang w:val="sr-Latn-BA"/>
              </w:rPr>
              <w:t xml:space="preserve"> </w:t>
            </w:r>
            <w:bookmarkStart w:id="42" w:name="_GoBack"/>
            <w:bookmarkEnd w:id="42"/>
          </w:p>
        </w:tc>
        <w:tc>
          <w:tcPr>
            <w:tcW w:w="2835" w:type="dxa"/>
          </w:tcPr>
          <w:p w14:paraId="3FC3990D" w14:textId="566C1448" w:rsidR="00C8786E" w:rsidRPr="007C3A4E" w:rsidRDefault="00C8786E" w:rsidP="00BA00D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 škola </w:t>
            </w:r>
            <w:r w:rsidR="007714AE">
              <w:rPr>
                <w:noProof/>
                <w:lang w:val="sr-Latn-BA"/>
              </w:rPr>
              <w:t xml:space="preserve">i predškolskih ustanova </w:t>
            </w:r>
            <w:r w:rsidRPr="007C3A4E">
              <w:rPr>
                <w:noProof/>
                <w:lang w:val="sr-Latn-BA"/>
              </w:rPr>
              <w:t>koje imaju ove stručne radnike/ce</w:t>
            </w:r>
            <w:r w:rsidR="00866BA2">
              <w:rPr>
                <w:noProof/>
                <w:lang w:val="sr-Latn-BA"/>
              </w:rPr>
              <w:t>. Izmjena zakonske regulative.</w:t>
            </w:r>
          </w:p>
        </w:tc>
        <w:tc>
          <w:tcPr>
            <w:tcW w:w="3402" w:type="dxa"/>
          </w:tcPr>
          <w:p w14:paraId="4DD35BCB" w14:textId="5568F2CB" w:rsidR="00C8786E" w:rsidRPr="007C3A4E" w:rsidRDefault="00C8786E" w:rsidP="00866BA2">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Ministarstvo prosvjete</w:t>
            </w:r>
          </w:p>
        </w:tc>
        <w:tc>
          <w:tcPr>
            <w:tcW w:w="1843" w:type="dxa"/>
          </w:tcPr>
          <w:p w14:paraId="44545E3C" w14:textId="77777777" w:rsidR="00866BA2" w:rsidRDefault="00866BA2" w:rsidP="00866BA2">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IV i V mjesec</w:t>
            </w:r>
          </w:p>
          <w:p w14:paraId="106504C2" w14:textId="73B005F3" w:rsidR="00C8786E" w:rsidRPr="007C3A4E" w:rsidRDefault="00866BA2" w:rsidP="00866BA2">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realizacije ovog plana</w:t>
            </w:r>
          </w:p>
        </w:tc>
      </w:tr>
      <w:tr w:rsidR="00C8786E" w:rsidRPr="007C3A4E" w14:paraId="7CD173AF" w14:textId="012F6CD7" w:rsidTr="006332C1">
        <w:trPr>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480C58EC" w14:textId="1FEC6CF8" w:rsidR="00C8786E" w:rsidRPr="007C3A4E" w:rsidRDefault="00C8786E" w:rsidP="00DF1D40">
            <w:pPr>
              <w:pStyle w:val="ListParagraph"/>
              <w:numPr>
                <w:ilvl w:val="0"/>
                <w:numId w:val="2"/>
              </w:numPr>
              <w:rPr>
                <w:bCs w:val="0"/>
                <w:noProof/>
                <w:lang w:val="sr-Latn-BA"/>
              </w:rPr>
            </w:pPr>
            <w:r w:rsidRPr="007C3A4E">
              <w:rPr>
                <w:bCs w:val="0"/>
                <w:noProof/>
                <w:lang w:val="sr-Latn-BA"/>
              </w:rPr>
              <w:t xml:space="preserve">Jačanje </w:t>
            </w:r>
            <w:r w:rsidR="00DF1D40">
              <w:rPr>
                <w:bCs w:val="0"/>
                <w:noProof/>
                <w:lang w:val="sr-Latn-BA"/>
              </w:rPr>
              <w:t>obrazovno vaspitnih ustanova</w:t>
            </w:r>
            <w:r w:rsidRPr="007C3A4E">
              <w:rPr>
                <w:bCs w:val="0"/>
                <w:noProof/>
                <w:lang w:val="sr-Latn-BA"/>
              </w:rPr>
              <w:t xml:space="preserve"> za prevenciju i djelovanje u situacijama vršnjačkong nasilja. </w:t>
            </w:r>
          </w:p>
        </w:tc>
        <w:tc>
          <w:tcPr>
            <w:tcW w:w="3694" w:type="dxa"/>
          </w:tcPr>
          <w:p w14:paraId="1CBC3A4A" w14:textId="0547C293" w:rsidR="00C8786E" w:rsidRPr="007C3A4E" w:rsidRDefault="00C8786E" w:rsidP="00866BA2">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2.1</w:t>
            </w:r>
            <w:r w:rsidR="00866BA2">
              <w:rPr>
                <w:noProof/>
                <w:lang w:val="sr-Latn-BA"/>
              </w:rPr>
              <w:t xml:space="preserve"> Izraditi Pravilnik o postupanju u slučajevima vršnjačkog nasilja u crnogorskim školama </w:t>
            </w:r>
            <w:r w:rsidR="007714AE">
              <w:rPr>
                <w:noProof/>
                <w:lang w:val="sr-Latn-BA"/>
              </w:rPr>
              <w:t xml:space="preserve">i predškolskim ustanovama </w:t>
            </w:r>
            <w:r w:rsidR="00866BA2">
              <w:rPr>
                <w:noProof/>
                <w:lang w:val="sr-Latn-BA"/>
              </w:rPr>
              <w:t>i a</w:t>
            </w:r>
            <w:r w:rsidRPr="007C3A4E">
              <w:rPr>
                <w:noProof/>
                <w:lang w:val="sr-Latn-BA"/>
              </w:rPr>
              <w:t>žurirati Uputstvo „Podjela odgovornosti i postupanje u cilju prevencije i u slučajevima pojave nasilja“</w:t>
            </w:r>
            <w:r w:rsidR="007714AE">
              <w:rPr>
                <w:noProof/>
                <w:lang w:val="sr-Latn-BA"/>
              </w:rPr>
              <w:t>.</w:t>
            </w:r>
            <w:r w:rsidRPr="007C3A4E">
              <w:rPr>
                <w:noProof/>
                <w:lang w:val="sr-Latn-BA"/>
              </w:rPr>
              <w:t xml:space="preserve"> </w:t>
            </w:r>
          </w:p>
        </w:tc>
        <w:tc>
          <w:tcPr>
            <w:tcW w:w="2835" w:type="dxa"/>
          </w:tcPr>
          <w:p w14:paraId="17A89053" w14:textId="27E1CDF8" w:rsidR="00866BA2" w:rsidRDefault="00866BA2" w:rsidP="00D874B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Izrađen pravilnik</w:t>
            </w:r>
          </w:p>
          <w:p w14:paraId="7C14F994" w14:textId="77777777" w:rsidR="00C8786E" w:rsidRPr="007C3A4E" w:rsidRDefault="00C8786E" w:rsidP="00D874B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Ažurirano upustvo</w:t>
            </w:r>
          </w:p>
          <w:p w14:paraId="4BB794A8" w14:textId="77777777" w:rsidR="00C8786E" w:rsidRPr="007C3A4E" w:rsidRDefault="00C8786E" w:rsidP="00D874B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Informisano rukovodstvo u obrazovno vaspitnim ustanovama.</w:t>
            </w:r>
          </w:p>
        </w:tc>
        <w:tc>
          <w:tcPr>
            <w:tcW w:w="3402" w:type="dxa"/>
          </w:tcPr>
          <w:p w14:paraId="04D3987B" w14:textId="5CD8517B" w:rsidR="00C8786E" w:rsidRPr="007C3A4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Ministarstvo prosvjete</w:t>
            </w:r>
            <w:r w:rsidR="00866BA2">
              <w:rPr>
                <w:noProof/>
                <w:lang w:val="sr-Latn-BA"/>
              </w:rPr>
              <w:t>, Zavod za školstvo.</w:t>
            </w:r>
          </w:p>
          <w:p w14:paraId="448D53B7" w14:textId="2CE52528" w:rsidR="00C8786E" w:rsidRPr="007C3A4E" w:rsidRDefault="00C8786E" w:rsidP="00253A6D">
            <w:pPr>
              <w:cnfStyle w:val="000000000000" w:firstRow="0" w:lastRow="0" w:firstColumn="0" w:lastColumn="0" w:oddVBand="0" w:evenVBand="0" w:oddHBand="0" w:evenHBand="0" w:firstRowFirstColumn="0" w:firstRowLastColumn="0" w:lastRowFirstColumn="0" w:lastRowLastColumn="0"/>
              <w:rPr>
                <w:i/>
                <w:noProof/>
                <w:lang w:val="sr-Latn-BA"/>
              </w:rPr>
            </w:pPr>
          </w:p>
        </w:tc>
        <w:tc>
          <w:tcPr>
            <w:tcW w:w="1843" w:type="dxa"/>
          </w:tcPr>
          <w:p w14:paraId="136F2D21" w14:textId="0774F4EF" w:rsidR="00C8786E" w:rsidRPr="007C3A4E" w:rsidRDefault="00866BA2" w:rsidP="00866BA2">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IV i V </w:t>
            </w:r>
            <w:r w:rsidR="00BC294B">
              <w:rPr>
                <w:noProof/>
                <w:lang w:val="sr-Latn-BA"/>
              </w:rPr>
              <w:t>mjesec realizacije ovog plana</w:t>
            </w:r>
          </w:p>
        </w:tc>
      </w:tr>
      <w:tr w:rsidR="00C8786E" w:rsidRPr="007C3A4E" w14:paraId="28471E9F" w14:textId="2B23073C"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0A500979" w14:textId="4C60BAEF" w:rsidR="00C8786E" w:rsidRPr="007C3A4E" w:rsidRDefault="00C8786E" w:rsidP="00253A6D">
            <w:pPr>
              <w:rPr>
                <w:bCs w:val="0"/>
                <w:noProof/>
                <w:lang w:val="sr-Latn-BA"/>
              </w:rPr>
            </w:pPr>
          </w:p>
        </w:tc>
        <w:tc>
          <w:tcPr>
            <w:tcW w:w="3694" w:type="dxa"/>
          </w:tcPr>
          <w:p w14:paraId="3B88150A" w14:textId="1B6748CA" w:rsidR="00C8786E" w:rsidRPr="007C3A4E" w:rsidRDefault="00C8786E" w:rsidP="007520EE">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2.2. </w:t>
            </w:r>
            <w:r w:rsidR="007520EE">
              <w:rPr>
                <w:noProof/>
                <w:lang w:val="sr-Latn-BA"/>
              </w:rPr>
              <w:t xml:space="preserve">Upoznati sve </w:t>
            </w:r>
            <w:r w:rsidRPr="007C3A4E">
              <w:rPr>
                <w:noProof/>
                <w:lang w:val="sr-Latn-BA"/>
              </w:rPr>
              <w:t>škol</w:t>
            </w:r>
            <w:r w:rsidR="007520EE">
              <w:rPr>
                <w:noProof/>
                <w:lang w:val="sr-Latn-BA"/>
              </w:rPr>
              <w:t>e</w:t>
            </w:r>
            <w:r w:rsidRPr="007C3A4E">
              <w:rPr>
                <w:noProof/>
                <w:lang w:val="sr-Latn-BA"/>
              </w:rPr>
              <w:t xml:space="preserve"> </w:t>
            </w:r>
            <w:r w:rsidR="007714AE">
              <w:rPr>
                <w:noProof/>
                <w:lang w:val="sr-Latn-BA"/>
              </w:rPr>
              <w:t>i predškol</w:t>
            </w:r>
            <w:r w:rsidR="007520EE">
              <w:rPr>
                <w:noProof/>
                <w:lang w:val="sr-Latn-BA"/>
              </w:rPr>
              <w:t xml:space="preserve">ske </w:t>
            </w:r>
            <w:r w:rsidR="007714AE">
              <w:rPr>
                <w:noProof/>
                <w:lang w:val="sr-Latn-BA"/>
              </w:rPr>
              <w:t>ustanov</w:t>
            </w:r>
            <w:r w:rsidR="007520EE">
              <w:rPr>
                <w:noProof/>
                <w:lang w:val="sr-Latn-BA"/>
              </w:rPr>
              <w:t>e</w:t>
            </w:r>
            <w:r w:rsidR="007714AE">
              <w:rPr>
                <w:noProof/>
                <w:lang w:val="sr-Latn-BA"/>
              </w:rPr>
              <w:t xml:space="preserve"> </w:t>
            </w:r>
            <w:r w:rsidRPr="007C3A4E">
              <w:rPr>
                <w:noProof/>
                <w:lang w:val="sr-Latn-BA"/>
              </w:rPr>
              <w:t>da</w:t>
            </w:r>
            <w:r w:rsidR="00866BA2">
              <w:rPr>
                <w:noProof/>
                <w:lang w:val="sr-Latn-BA"/>
              </w:rPr>
              <w:t xml:space="preserve"> se</w:t>
            </w:r>
            <w:r w:rsidRPr="007C3A4E">
              <w:rPr>
                <w:noProof/>
                <w:lang w:val="sr-Latn-BA"/>
              </w:rPr>
              <w:t xml:space="preserve"> naveden</w:t>
            </w:r>
            <w:r w:rsidR="00866BA2">
              <w:rPr>
                <w:noProof/>
                <w:lang w:val="sr-Latn-BA"/>
              </w:rPr>
              <w:t xml:space="preserve">i Pravilnik i </w:t>
            </w:r>
            <w:r w:rsidRPr="007C3A4E">
              <w:rPr>
                <w:noProof/>
                <w:lang w:val="sr-Latn-BA"/>
              </w:rPr>
              <w:t>Upu</w:t>
            </w:r>
            <w:r>
              <w:rPr>
                <w:noProof/>
                <w:lang w:val="sr-Latn-BA"/>
              </w:rPr>
              <w:t>t</w:t>
            </w:r>
            <w:r w:rsidRPr="007C3A4E">
              <w:rPr>
                <w:noProof/>
                <w:lang w:val="sr-Latn-BA"/>
              </w:rPr>
              <w:t>stvo dosljedno primjenjuju u praksi i tims</w:t>
            </w:r>
            <w:r w:rsidR="00866BA2">
              <w:rPr>
                <w:noProof/>
                <w:lang w:val="sr-Latn-BA"/>
              </w:rPr>
              <w:t>ki rješavaju postojeće probleme.</w:t>
            </w:r>
          </w:p>
        </w:tc>
        <w:tc>
          <w:tcPr>
            <w:tcW w:w="2835" w:type="dxa"/>
          </w:tcPr>
          <w:p w14:paraId="6F3878E5" w14:textId="070613F1" w:rsidR="00C8786E" w:rsidRPr="007C3A4E" w:rsidRDefault="007520EE" w:rsidP="00D874B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Obaviještene sve škole i predškolske ustanove </w:t>
            </w:r>
          </w:p>
          <w:p w14:paraId="6482E93E" w14:textId="77777777" w:rsidR="00C8786E" w:rsidRPr="007C3A4E" w:rsidRDefault="00C8786E" w:rsidP="00D874BD">
            <w:pPr>
              <w:pStyle w:val="ListParagraph"/>
              <w:ind w:left="360"/>
              <w:cnfStyle w:val="000000100000" w:firstRow="0" w:lastRow="0" w:firstColumn="0" w:lastColumn="0" w:oddVBand="0" w:evenVBand="0" w:oddHBand="1" w:evenHBand="0" w:firstRowFirstColumn="0" w:firstRowLastColumn="0" w:lastRowFirstColumn="0" w:lastRowLastColumn="0"/>
              <w:rPr>
                <w:noProof/>
                <w:lang w:val="sr-Latn-BA"/>
              </w:rPr>
            </w:pPr>
          </w:p>
        </w:tc>
        <w:tc>
          <w:tcPr>
            <w:tcW w:w="3402" w:type="dxa"/>
          </w:tcPr>
          <w:p w14:paraId="0D3AD9B3" w14:textId="1144F0D5" w:rsidR="00C8786E" w:rsidRPr="007C3A4E" w:rsidRDefault="007520EE"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Zavod za školstvo i Ministarstvo prosvjete</w:t>
            </w:r>
          </w:p>
          <w:p w14:paraId="25BE6A44"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i/>
                <w:noProof/>
                <w:lang w:val="sr-Latn-BA"/>
              </w:rPr>
            </w:pPr>
          </w:p>
          <w:p w14:paraId="14FF7C10" w14:textId="1CD7E842"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i/>
                <w:noProof/>
                <w:lang w:val="sr-Latn-BA"/>
              </w:rPr>
            </w:pPr>
          </w:p>
        </w:tc>
        <w:tc>
          <w:tcPr>
            <w:tcW w:w="1843" w:type="dxa"/>
          </w:tcPr>
          <w:p w14:paraId="79D94945" w14:textId="2056C2E8" w:rsidR="00C8786E" w:rsidRDefault="007520EE"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VI mjesec</w:t>
            </w:r>
          </w:p>
        </w:tc>
      </w:tr>
      <w:tr w:rsidR="00C8786E" w:rsidRPr="007C3A4E" w14:paraId="67C16F03" w14:textId="606DE415" w:rsidTr="006332C1">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41936389" w14:textId="77777777" w:rsidR="00C8786E" w:rsidRPr="007C3A4E" w:rsidRDefault="00C8786E" w:rsidP="00D874BD">
            <w:pPr>
              <w:pStyle w:val="ListParagraph"/>
              <w:numPr>
                <w:ilvl w:val="0"/>
                <w:numId w:val="2"/>
              </w:numPr>
              <w:rPr>
                <w:bCs w:val="0"/>
                <w:noProof/>
                <w:lang w:val="sr-Latn-BA"/>
              </w:rPr>
            </w:pPr>
            <w:r w:rsidRPr="007C3A4E">
              <w:rPr>
                <w:bCs w:val="0"/>
                <w:noProof/>
                <w:lang w:val="sr-Latn-BA"/>
              </w:rPr>
              <w:t xml:space="preserve">Unaprijediti znanja i vještine zasposlenih u vaspitno obrazovnim ustanovama za nenasilno rješavanje konflikata i asertivnu komunikaciju, sa ciljem da oni budu uzori (role modeli). </w:t>
            </w:r>
          </w:p>
        </w:tc>
        <w:tc>
          <w:tcPr>
            <w:tcW w:w="3694" w:type="dxa"/>
          </w:tcPr>
          <w:p w14:paraId="4E5E584F" w14:textId="77777777" w:rsidR="00C8786E" w:rsidRPr="007C3A4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3.1. Organizovati obaveznu obuku za sve zaposlene u obrazovno-vaspitnim institucijama na temu komunikacije i nenasilnog rješavanja konflikata, kako bi i sami bili uzori djeci i mladima.</w:t>
            </w:r>
          </w:p>
        </w:tc>
        <w:tc>
          <w:tcPr>
            <w:tcW w:w="2835" w:type="dxa"/>
          </w:tcPr>
          <w:p w14:paraId="146EAADD" w14:textId="77777777" w:rsidR="00C8786E" w:rsidRPr="007C3A4E" w:rsidRDefault="00C8786E" w:rsidP="00D874B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Sprovedene minimum 3 obuke godišnje.</w:t>
            </w:r>
          </w:p>
          <w:p w14:paraId="749DA3CB" w14:textId="4505BDD4" w:rsidR="00C8786E" w:rsidRPr="007C3A4E" w:rsidRDefault="00C8786E" w:rsidP="00D874BD">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Obučeno minimum </w:t>
            </w:r>
            <w:r w:rsidR="00571569">
              <w:rPr>
                <w:noProof/>
                <w:lang w:val="sr-Latn-BA"/>
              </w:rPr>
              <w:t xml:space="preserve">120 </w:t>
            </w:r>
            <w:r w:rsidRPr="007C3A4E">
              <w:rPr>
                <w:noProof/>
                <w:lang w:val="sr-Latn-BA"/>
              </w:rPr>
              <w:t>osoba.</w:t>
            </w:r>
          </w:p>
          <w:p w14:paraId="5EA195D6" w14:textId="77777777" w:rsidR="00C8786E" w:rsidRPr="007C3A4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p>
        </w:tc>
        <w:tc>
          <w:tcPr>
            <w:tcW w:w="3402" w:type="dxa"/>
          </w:tcPr>
          <w:p w14:paraId="683581CC" w14:textId="1506431E" w:rsidR="00C8786E" w:rsidRPr="006B733F" w:rsidRDefault="00C8786E" w:rsidP="00C31AD4">
            <w:pPr>
              <w:cnfStyle w:val="000000000000" w:firstRow="0" w:lastRow="0" w:firstColumn="0" w:lastColumn="0" w:oddVBand="0" w:evenVBand="0" w:oddHBand="0" w:evenHBand="0" w:firstRowFirstColumn="0" w:firstRowLastColumn="0" w:lastRowFirstColumn="0" w:lastRowLastColumn="0"/>
              <w:rPr>
                <w:lang w:val="sr-Latn-BA"/>
              </w:rPr>
            </w:pPr>
            <w:r w:rsidRPr="007C3A4E">
              <w:rPr>
                <w:noProof/>
                <w:lang w:val="sr-Latn-BA"/>
              </w:rPr>
              <w:t>Ministarstvo prosvjete u partnerstvu sa Zavodom za školstvom, oranizacijama civilnog društva</w:t>
            </w:r>
            <w:r w:rsidR="00866BA2">
              <w:rPr>
                <w:noProof/>
                <w:lang w:val="sr-Latn-BA"/>
              </w:rPr>
              <w:t>.</w:t>
            </w:r>
          </w:p>
        </w:tc>
        <w:tc>
          <w:tcPr>
            <w:tcW w:w="1843" w:type="dxa"/>
          </w:tcPr>
          <w:p w14:paraId="72D3D976" w14:textId="71EF719E" w:rsidR="00C8786E" w:rsidRPr="007C3A4E" w:rsidRDefault="00BC294B" w:rsidP="00C31AD4">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Na godišnjem nivou</w:t>
            </w:r>
          </w:p>
        </w:tc>
      </w:tr>
      <w:tr w:rsidR="00C8786E" w:rsidRPr="007C3A4E" w14:paraId="4000339E" w14:textId="444A69EB"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02CCA241" w14:textId="77777777" w:rsidR="00C8786E" w:rsidRPr="007C3A4E" w:rsidRDefault="00C8786E" w:rsidP="00253A6D">
            <w:pPr>
              <w:pStyle w:val="ListParagraph"/>
              <w:ind w:left="360"/>
              <w:rPr>
                <w:bCs w:val="0"/>
                <w:noProof/>
                <w:lang w:val="sr-Latn-BA"/>
              </w:rPr>
            </w:pPr>
          </w:p>
        </w:tc>
        <w:tc>
          <w:tcPr>
            <w:tcW w:w="3694" w:type="dxa"/>
          </w:tcPr>
          <w:p w14:paraId="7F795B1F"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3.2. Organizovati obuku za nastavnike/ce informatike i srodnih disciplina na temu internet-nasilja i zaštite ljudskih i dječijih prava na internetu, kako bi oni u svojim ustanovama mogli multiplicirati ovo znanje i biti resursne osobe.</w:t>
            </w:r>
          </w:p>
        </w:tc>
        <w:tc>
          <w:tcPr>
            <w:tcW w:w="2835" w:type="dxa"/>
          </w:tcPr>
          <w:p w14:paraId="6DA9A75A" w14:textId="77777777" w:rsidR="00C8786E" w:rsidRPr="007C3A4E" w:rsidRDefault="00C8786E"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Sprovedene minimum 2 obuke godišnje.</w:t>
            </w:r>
          </w:p>
          <w:p w14:paraId="2086189D" w14:textId="77777777" w:rsidR="00C8786E" w:rsidRPr="007C3A4E" w:rsidRDefault="00C8786E"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Obučeno minimum 40 osoba.</w:t>
            </w:r>
          </w:p>
          <w:p w14:paraId="536B0EAF"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p>
        </w:tc>
        <w:tc>
          <w:tcPr>
            <w:tcW w:w="3402" w:type="dxa"/>
          </w:tcPr>
          <w:p w14:paraId="4D1F2CA2"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Ministarstvo prosvjete u partnerstvu sa Zavodom za školstvom, oranizacijama civilnog društva</w:t>
            </w:r>
          </w:p>
        </w:tc>
        <w:tc>
          <w:tcPr>
            <w:tcW w:w="1843" w:type="dxa"/>
          </w:tcPr>
          <w:p w14:paraId="75CE457E" w14:textId="79BC0276" w:rsidR="00C8786E" w:rsidRPr="007C3A4E" w:rsidRDefault="00BC294B"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Na godišnjem nivou</w:t>
            </w:r>
          </w:p>
        </w:tc>
      </w:tr>
      <w:tr w:rsidR="00866BA2" w:rsidRPr="007C3A4E" w14:paraId="2C621C0B" w14:textId="77777777" w:rsidTr="005E676E">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14138AB9" w14:textId="77777777" w:rsidR="00866BA2" w:rsidRPr="007C3A4E" w:rsidRDefault="00866BA2" w:rsidP="005E676E">
            <w:pPr>
              <w:rPr>
                <w:bCs w:val="0"/>
                <w:noProof/>
                <w:lang w:val="sr-Latn-BA"/>
              </w:rPr>
            </w:pPr>
          </w:p>
        </w:tc>
        <w:tc>
          <w:tcPr>
            <w:tcW w:w="3694" w:type="dxa"/>
          </w:tcPr>
          <w:p w14:paraId="4CBD8FBB" w14:textId="41414AF3" w:rsidR="00866BA2" w:rsidRPr="007C3A4E" w:rsidRDefault="00866BA2" w:rsidP="005E676E">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3</w:t>
            </w:r>
            <w:r w:rsidRPr="007C3A4E">
              <w:rPr>
                <w:noProof/>
                <w:lang w:val="sr-Latn-BA"/>
              </w:rPr>
              <w:t xml:space="preserve">.3. Organizovati obuke za zaposlene u </w:t>
            </w:r>
            <w:r w:rsidRPr="007C3A4E">
              <w:rPr>
                <w:bCs/>
                <w:noProof/>
                <w:lang w:val="sr-Latn-BA"/>
              </w:rPr>
              <w:t xml:space="preserve">vaspitno obrazovnim institucijama na temu korištenja </w:t>
            </w:r>
            <w:r w:rsidRPr="007C3A4E">
              <w:rPr>
                <w:noProof/>
                <w:lang w:val="sr-Latn-BA"/>
              </w:rPr>
              <w:t>interneta i društvenih mreža za promociju vrijednosti i vrlina kao i preveciju ugrožavanja privatnosti i širenja govora mržnje.</w:t>
            </w:r>
          </w:p>
        </w:tc>
        <w:tc>
          <w:tcPr>
            <w:tcW w:w="2835" w:type="dxa"/>
          </w:tcPr>
          <w:p w14:paraId="1F3FDF70" w14:textId="77777777" w:rsidR="00866BA2" w:rsidRPr="007C3A4E" w:rsidRDefault="00866BA2" w:rsidP="005E676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Sprovedene minimum 3 obuke godišnje.</w:t>
            </w:r>
          </w:p>
          <w:p w14:paraId="706B91BE" w14:textId="77777777" w:rsidR="00866BA2" w:rsidRPr="007C3A4E" w:rsidRDefault="00866BA2" w:rsidP="005E676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Obučeno minimum 90 osoba.</w:t>
            </w:r>
          </w:p>
          <w:p w14:paraId="69C31FDB" w14:textId="77777777" w:rsidR="00866BA2" w:rsidRPr="007C3A4E" w:rsidRDefault="00866BA2" w:rsidP="005E676E">
            <w:pPr>
              <w:cnfStyle w:val="000000000000" w:firstRow="0" w:lastRow="0" w:firstColumn="0" w:lastColumn="0" w:oddVBand="0" w:evenVBand="0" w:oddHBand="0" w:evenHBand="0" w:firstRowFirstColumn="0" w:firstRowLastColumn="0" w:lastRowFirstColumn="0" w:lastRowLastColumn="0"/>
              <w:rPr>
                <w:noProof/>
                <w:lang w:val="sr-Latn-BA"/>
              </w:rPr>
            </w:pPr>
          </w:p>
        </w:tc>
        <w:tc>
          <w:tcPr>
            <w:tcW w:w="3402" w:type="dxa"/>
          </w:tcPr>
          <w:p w14:paraId="7DA9FBE2" w14:textId="77777777" w:rsidR="00866BA2" w:rsidRPr="007C3A4E" w:rsidRDefault="00866BA2" w:rsidP="005E676E">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Ministarstvo prosvjete u par</w:t>
            </w:r>
            <w:r>
              <w:rPr>
                <w:noProof/>
                <w:lang w:val="sr-Latn-BA"/>
              </w:rPr>
              <w:t>tnerstvu sa Zavodom za školstvo</w:t>
            </w:r>
            <w:r w:rsidRPr="007C3A4E">
              <w:rPr>
                <w:noProof/>
                <w:lang w:val="sr-Latn-BA"/>
              </w:rPr>
              <w:t>, oranizacijama civilnog društva.</w:t>
            </w:r>
          </w:p>
          <w:p w14:paraId="7D30F972" w14:textId="77777777" w:rsidR="00866BA2" w:rsidRPr="007C3A4E" w:rsidRDefault="00866BA2" w:rsidP="005E676E">
            <w:pPr>
              <w:cnfStyle w:val="000000000000" w:firstRow="0" w:lastRow="0" w:firstColumn="0" w:lastColumn="0" w:oddVBand="0" w:evenVBand="0" w:oddHBand="0" w:evenHBand="0" w:firstRowFirstColumn="0" w:firstRowLastColumn="0" w:lastRowFirstColumn="0" w:lastRowLastColumn="0"/>
              <w:rPr>
                <w:noProof/>
                <w:lang w:val="sr-Latn-BA"/>
              </w:rPr>
            </w:pPr>
          </w:p>
          <w:p w14:paraId="5ADE7D6D" w14:textId="77777777" w:rsidR="00866BA2" w:rsidRPr="007C3A4E" w:rsidRDefault="00866BA2" w:rsidP="005E676E">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i/>
                <w:noProof/>
                <w:lang w:val="sr-Latn-BA"/>
              </w:rPr>
              <w:t>Napomena: Važno je da obuke rade oni koji svakodnevno rade sa djecom i mladima.</w:t>
            </w:r>
          </w:p>
        </w:tc>
        <w:tc>
          <w:tcPr>
            <w:tcW w:w="1843" w:type="dxa"/>
          </w:tcPr>
          <w:p w14:paraId="247EB7E9" w14:textId="77777777" w:rsidR="00866BA2" w:rsidRPr="007C3A4E" w:rsidRDefault="00866BA2" w:rsidP="005E676E">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Na godišnjem nivou</w:t>
            </w:r>
          </w:p>
        </w:tc>
      </w:tr>
      <w:tr w:rsidR="00866BA2" w:rsidRPr="007C3A4E" w14:paraId="1FDE877D" w14:textId="14E623C3"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15E854CC" w14:textId="53F54CEB" w:rsidR="00C8786E" w:rsidRPr="007C3A4E" w:rsidRDefault="00C8786E" w:rsidP="008D4B6D">
            <w:pPr>
              <w:pStyle w:val="ListParagraph"/>
              <w:numPr>
                <w:ilvl w:val="0"/>
                <w:numId w:val="2"/>
              </w:numPr>
              <w:rPr>
                <w:bCs w:val="0"/>
                <w:noProof/>
                <w:lang w:val="sr-Latn-BA"/>
              </w:rPr>
            </w:pPr>
            <w:r w:rsidRPr="007C3A4E">
              <w:rPr>
                <w:bCs w:val="0"/>
                <w:noProof/>
                <w:lang w:val="sr-Latn-BA"/>
              </w:rPr>
              <w:t>Uključivanj</w:t>
            </w:r>
            <w:r w:rsidR="00BC294B">
              <w:rPr>
                <w:bCs w:val="0"/>
                <w:noProof/>
                <w:lang w:val="sr-Latn-BA"/>
              </w:rPr>
              <w:t>e</w:t>
            </w:r>
            <w:r w:rsidRPr="007C3A4E">
              <w:rPr>
                <w:bCs w:val="0"/>
                <w:noProof/>
                <w:lang w:val="sr-Latn-BA"/>
              </w:rPr>
              <w:t xml:space="preserve"> roditelja kao partnera u procesu kreiranja podsticajnog okruženja za razvoj i obrazovanje mladih.</w:t>
            </w:r>
          </w:p>
        </w:tc>
        <w:tc>
          <w:tcPr>
            <w:tcW w:w="3694" w:type="dxa"/>
          </w:tcPr>
          <w:p w14:paraId="0D09D966"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4.1. Organizovanje kampanje za roditelje za prepoznavanje ovog problema</w:t>
            </w:r>
          </w:p>
          <w:p w14:paraId="10266E27" w14:textId="77777777" w:rsidR="00C8786E" w:rsidRDefault="00C8786E" w:rsidP="002A330F">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i informisanje o postojećoj mreži podrške za dijete i njih. </w:t>
            </w:r>
          </w:p>
          <w:p w14:paraId="4DE5D5E0" w14:textId="44360A32" w:rsidR="00866BA2" w:rsidRPr="007C3A4E" w:rsidRDefault="00571569" w:rsidP="00571569">
            <w:pPr>
              <w:tabs>
                <w:tab w:val="left" w:pos="2790"/>
              </w:tabs>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ab/>
            </w:r>
          </w:p>
        </w:tc>
        <w:tc>
          <w:tcPr>
            <w:tcW w:w="2835" w:type="dxa"/>
          </w:tcPr>
          <w:p w14:paraId="23637651" w14:textId="0F3DCB46" w:rsidR="00C8786E" w:rsidRPr="007C3A4E" w:rsidRDefault="00C8786E"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Mat</w:t>
            </w:r>
            <w:r w:rsidR="002C68A9">
              <w:rPr>
                <w:noProof/>
                <w:lang w:val="sr-Latn-BA"/>
              </w:rPr>
              <w:t>erijal sadrži predloge rada i aktivnosti</w:t>
            </w:r>
            <w:r w:rsidRPr="007C3A4E">
              <w:rPr>
                <w:noProof/>
                <w:lang w:val="sr-Latn-BA"/>
              </w:rPr>
              <w:t>.</w:t>
            </w:r>
          </w:p>
          <w:p w14:paraId="39BEBF04" w14:textId="77777777" w:rsidR="00C8786E" w:rsidRPr="007C3A4E" w:rsidRDefault="00C8786E" w:rsidP="008D4B6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Organizovane informativne emisije.</w:t>
            </w:r>
          </w:p>
        </w:tc>
        <w:tc>
          <w:tcPr>
            <w:tcW w:w="3402" w:type="dxa"/>
          </w:tcPr>
          <w:p w14:paraId="65B2E221" w14:textId="16704A0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Ministarstvo prosvjete u partnerstvu sa </w:t>
            </w:r>
            <w:r w:rsidR="002C68A9">
              <w:rPr>
                <w:noProof/>
                <w:lang w:val="sr-Latn-BA"/>
              </w:rPr>
              <w:t>udruženjem Roditelji, u</w:t>
            </w:r>
            <w:r w:rsidRPr="007C3A4E">
              <w:rPr>
                <w:noProof/>
                <w:lang w:val="sr-Latn-BA"/>
              </w:rPr>
              <w:t>druženjima psihologa, pedagoga, socijalnih radnika,</w:t>
            </w:r>
          </w:p>
          <w:p w14:paraId="5C15D152" w14:textId="34192E56" w:rsidR="00C8786E" w:rsidRDefault="00C8786E" w:rsidP="00F86482">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Ministar</w:t>
            </w:r>
            <w:r w:rsidR="002C68A9">
              <w:rPr>
                <w:noProof/>
                <w:lang w:val="sr-Latn-BA"/>
              </w:rPr>
              <w:t>s</w:t>
            </w:r>
            <w:r>
              <w:rPr>
                <w:noProof/>
                <w:lang w:val="sr-Latn-BA"/>
              </w:rPr>
              <w:t>tvo unutrašnjih poslova</w:t>
            </w:r>
          </w:p>
          <w:p w14:paraId="09E33441" w14:textId="306A15AA" w:rsidR="00C8786E" w:rsidRDefault="002C68A9" w:rsidP="00F86482">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Minista</w:t>
            </w:r>
            <w:r w:rsidR="00C8786E">
              <w:rPr>
                <w:noProof/>
                <w:lang w:val="sr-Latn-BA"/>
              </w:rPr>
              <w:t>r</w:t>
            </w:r>
            <w:r>
              <w:rPr>
                <w:noProof/>
                <w:lang w:val="sr-Latn-BA"/>
              </w:rPr>
              <w:t>s</w:t>
            </w:r>
            <w:r w:rsidR="00C8786E">
              <w:rPr>
                <w:noProof/>
                <w:lang w:val="sr-Latn-BA"/>
              </w:rPr>
              <w:t>tvo rada i socijalnog staranja</w:t>
            </w:r>
          </w:p>
          <w:p w14:paraId="4D1F1D85" w14:textId="41882695" w:rsidR="00C8786E" w:rsidRDefault="00C8786E" w:rsidP="00F86482">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Predst</w:t>
            </w:r>
            <w:r w:rsidR="002C68A9">
              <w:rPr>
                <w:noProof/>
                <w:lang w:val="sr-Latn-BA"/>
              </w:rPr>
              <w:t>a</w:t>
            </w:r>
            <w:r>
              <w:rPr>
                <w:noProof/>
                <w:lang w:val="sr-Latn-BA"/>
              </w:rPr>
              <w:t xml:space="preserve">vnici NVO-a i međunarodnih organizacija </w:t>
            </w:r>
            <w:r w:rsidRPr="007C3A4E">
              <w:rPr>
                <w:noProof/>
                <w:lang w:val="sr-Latn-BA"/>
              </w:rPr>
              <w:t>Uz podršku nacionalnog javnog servisa i drugih medija</w:t>
            </w:r>
            <w:r w:rsidR="002C68A9">
              <w:rPr>
                <w:noProof/>
                <w:lang w:val="sr-Latn-BA"/>
              </w:rPr>
              <w:t>.</w:t>
            </w:r>
          </w:p>
          <w:p w14:paraId="1A99F87D" w14:textId="5DD02465" w:rsidR="00C8786E" w:rsidRPr="007C3A4E" w:rsidRDefault="00C8786E" w:rsidP="00F86482">
            <w:pPr>
              <w:cnfStyle w:val="000000100000" w:firstRow="0" w:lastRow="0" w:firstColumn="0" w:lastColumn="0" w:oddVBand="0" w:evenVBand="0" w:oddHBand="1" w:evenHBand="0" w:firstRowFirstColumn="0" w:firstRowLastColumn="0" w:lastRowFirstColumn="0" w:lastRowLastColumn="0"/>
              <w:rPr>
                <w:noProof/>
                <w:lang w:val="sr-Latn-BA"/>
              </w:rPr>
            </w:pPr>
          </w:p>
        </w:tc>
        <w:tc>
          <w:tcPr>
            <w:tcW w:w="1843" w:type="dxa"/>
          </w:tcPr>
          <w:p w14:paraId="5BF6BDFD" w14:textId="4C26613D" w:rsidR="00C8786E" w:rsidRPr="007C3A4E" w:rsidRDefault="00BC294B"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Na početku školske godine </w:t>
            </w:r>
          </w:p>
        </w:tc>
      </w:tr>
      <w:tr w:rsidR="00571569" w:rsidRPr="007C3A4E" w14:paraId="30798709" w14:textId="77777777" w:rsidTr="006332C1">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7A9F70FC" w14:textId="77777777" w:rsidR="00571569" w:rsidRPr="007C3A4E" w:rsidRDefault="00571569" w:rsidP="00571569">
            <w:pPr>
              <w:pStyle w:val="ListParagraph"/>
              <w:ind w:left="360"/>
              <w:rPr>
                <w:bCs w:val="0"/>
                <w:noProof/>
                <w:lang w:val="sr-Latn-BA"/>
              </w:rPr>
            </w:pPr>
          </w:p>
        </w:tc>
        <w:tc>
          <w:tcPr>
            <w:tcW w:w="3694" w:type="dxa"/>
          </w:tcPr>
          <w:p w14:paraId="51BE6EF4" w14:textId="6523353E" w:rsidR="00571569" w:rsidRPr="007C3A4E" w:rsidRDefault="00571569" w:rsidP="00571569">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4.2. </w:t>
            </w:r>
            <w:r>
              <w:rPr>
                <w:noProof/>
                <w:lang w:val="sr-Latn-BA"/>
              </w:rPr>
              <w:t>Formiranje Klubova roditelja, djece i nastavnika u školama, koji bi osmišljava</w:t>
            </w:r>
            <w:r>
              <w:rPr>
                <w:noProof/>
                <w:lang w:val="sr-Latn-BA"/>
              </w:rPr>
              <w:t xml:space="preserve">li </w:t>
            </w:r>
            <w:r>
              <w:rPr>
                <w:noProof/>
                <w:lang w:val="sr-Latn-BA"/>
              </w:rPr>
              <w:t>i sprovo</w:t>
            </w:r>
            <w:r>
              <w:rPr>
                <w:noProof/>
                <w:lang w:val="sr-Latn-BA"/>
              </w:rPr>
              <w:t xml:space="preserve">dili </w:t>
            </w:r>
            <w:r>
              <w:rPr>
                <w:noProof/>
                <w:lang w:val="sr-Latn-BA"/>
              </w:rPr>
              <w:t>zajedničk</w:t>
            </w:r>
            <w:r>
              <w:rPr>
                <w:noProof/>
                <w:lang w:val="sr-Latn-BA"/>
              </w:rPr>
              <w:t xml:space="preserve">e aktivnosti </w:t>
            </w:r>
            <w:r>
              <w:rPr>
                <w:noProof/>
                <w:lang w:val="sr-Latn-BA"/>
              </w:rPr>
              <w:t>u oblasti zaštite od vršnjačkog nasilja.</w:t>
            </w:r>
          </w:p>
        </w:tc>
        <w:tc>
          <w:tcPr>
            <w:tcW w:w="2835" w:type="dxa"/>
          </w:tcPr>
          <w:p w14:paraId="6831E625" w14:textId="77777777" w:rsidR="00571569" w:rsidRDefault="00571569" w:rsidP="0057156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Kreiran informativni materijal </w:t>
            </w:r>
            <w:r>
              <w:rPr>
                <w:noProof/>
                <w:lang w:val="sr-Latn-BA"/>
              </w:rPr>
              <w:t xml:space="preserve">kao podrška osnivanju i radu Klubova roditelja, djece i nastavnika, </w:t>
            </w:r>
            <w:r w:rsidRPr="007C3A4E">
              <w:rPr>
                <w:noProof/>
                <w:lang w:val="sr-Latn-BA"/>
              </w:rPr>
              <w:t>na temu prepoznavanja nasilnog ponašanja kod djece</w:t>
            </w:r>
            <w:r>
              <w:rPr>
                <w:noProof/>
                <w:lang w:val="sr-Latn-BA"/>
              </w:rPr>
              <w:t>.</w:t>
            </w:r>
          </w:p>
          <w:p w14:paraId="11B366C7" w14:textId="594C8E93" w:rsidR="00571569" w:rsidRPr="00571569" w:rsidRDefault="00571569" w:rsidP="00571569">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Oformljeni klubovi u deset obrazovnih ustnova</w:t>
            </w:r>
          </w:p>
        </w:tc>
        <w:tc>
          <w:tcPr>
            <w:tcW w:w="3402" w:type="dxa"/>
          </w:tcPr>
          <w:p w14:paraId="2A7A957E" w14:textId="1F360809" w:rsidR="00571569" w:rsidRPr="007C3A4E" w:rsidRDefault="00571569"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Uprave škola u saradnji sa NVO Roditelji </w:t>
            </w:r>
          </w:p>
        </w:tc>
        <w:tc>
          <w:tcPr>
            <w:tcW w:w="1843" w:type="dxa"/>
          </w:tcPr>
          <w:p w14:paraId="3BC5DB44" w14:textId="2825C34E" w:rsidR="00571569" w:rsidRDefault="00571569"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Prva godina </w:t>
            </w:r>
          </w:p>
        </w:tc>
      </w:tr>
      <w:tr w:rsidR="00866BA2" w:rsidRPr="007C3A4E" w14:paraId="47D47227" w14:textId="23E37E0F"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3700831A" w14:textId="7ADB0619" w:rsidR="00C8786E" w:rsidRPr="007C3A4E" w:rsidRDefault="00C8786E" w:rsidP="00D2474C">
            <w:pPr>
              <w:pStyle w:val="ListParagraph"/>
              <w:numPr>
                <w:ilvl w:val="0"/>
                <w:numId w:val="2"/>
              </w:numPr>
              <w:rPr>
                <w:bCs w:val="0"/>
                <w:noProof/>
                <w:lang w:val="sr-Latn-BA"/>
              </w:rPr>
            </w:pPr>
            <w:r w:rsidRPr="007C3A4E">
              <w:rPr>
                <w:bCs w:val="0"/>
                <w:noProof/>
                <w:lang w:val="sr-Latn-BA"/>
              </w:rPr>
              <w:t xml:space="preserve">Obezbijediti podršku djeci žrtvama vršnjačkog nasilja i djeci koja su </w:t>
            </w:r>
            <w:r w:rsidR="009E02C2">
              <w:rPr>
                <w:bCs w:val="0"/>
                <w:noProof/>
                <w:lang w:val="sr-Latn-BA"/>
              </w:rPr>
              <w:lastRenderedPageBreak/>
              <w:t>poč</w:t>
            </w:r>
            <w:r w:rsidRPr="007C3A4E">
              <w:rPr>
                <w:bCs w:val="0"/>
                <w:noProof/>
                <w:lang w:val="sr-Latn-BA"/>
              </w:rPr>
              <w:t xml:space="preserve">inioci vršnjačkog nasilja u školi i školskom okruženju. </w:t>
            </w:r>
          </w:p>
          <w:p w14:paraId="29B25B3B" w14:textId="77777777" w:rsidR="00C8786E" w:rsidRPr="007C3A4E" w:rsidRDefault="00C8786E" w:rsidP="00D2474C">
            <w:pPr>
              <w:pStyle w:val="ListParagraph"/>
              <w:ind w:left="360"/>
              <w:rPr>
                <w:bCs w:val="0"/>
                <w:noProof/>
                <w:lang w:val="sr-Latn-BA"/>
              </w:rPr>
            </w:pPr>
          </w:p>
        </w:tc>
        <w:tc>
          <w:tcPr>
            <w:tcW w:w="3694" w:type="dxa"/>
          </w:tcPr>
          <w:p w14:paraId="3A62B7A8" w14:textId="77777777" w:rsidR="00C8786E" w:rsidRDefault="00C8786E" w:rsidP="002A330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lastRenderedPageBreak/>
              <w:t xml:space="preserve">Rasteretiti birokratije psihološko-pedagoške službe kako bi mogle što više raditi direktno sa djecom. </w:t>
            </w:r>
          </w:p>
          <w:p w14:paraId="693760C7" w14:textId="685F5EDE" w:rsidR="002C68A9" w:rsidRPr="009E02C2" w:rsidRDefault="002C68A9" w:rsidP="009E02C2">
            <w:pPr>
              <w:cnfStyle w:val="000000100000" w:firstRow="0" w:lastRow="0" w:firstColumn="0" w:lastColumn="0" w:oddVBand="0" w:evenVBand="0" w:oddHBand="1" w:evenHBand="0" w:firstRowFirstColumn="0" w:firstRowLastColumn="0" w:lastRowFirstColumn="0" w:lastRowLastColumn="0"/>
              <w:rPr>
                <w:noProof/>
                <w:lang w:val="sr-Latn-BA"/>
              </w:rPr>
            </w:pPr>
          </w:p>
          <w:p w14:paraId="782C7DF9" w14:textId="77777777" w:rsidR="00C8786E" w:rsidRPr="007C3A4E" w:rsidRDefault="00C8786E" w:rsidP="00D2474C">
            <w:pPr>
              <w:cnfStyle w:val="000000100000" w:firstRow="0" w:lastRow="0" w:firstColumn="0" w:lastColumn="0" w:oddVBand="0" w:evenVBand="0" w:oddHBand="1" w:evenHBand="0" w:firstRowFirstColumn="0" w:firstRowLastColumn="0" w:lastRowFirstColumn="0" w:lastRowLastColumn="0"/>
              <w:rPr>
                <w:noProof/>
                <w:lang w:val="sr-Latn-BA"/>
              </w:rPr>
            </w:pPr>
          </w:p>
        </w:tc>
        <w:tc>
          <w:tcPr>
            <w:tcW w:w="2835" w:type="dxa"/>
          </w:tcPr>
          <w:p w14:paraId="5DE9A068" w14:textId="4B5EFAFA" w:rsidR="00C8786E" w:rsidRPr="007C3A4E" w:rsidRDefault="00C8786E" w:rsidP="009E02C2">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lastRenderedPageBreak/>
              <w:t>Broj djece koja su bila na savjetovanju kod psihološko-pedagoške službe.</w:t>
            </w:r>
            <w:r w:rsidR="002C68A9">
              <w:rPr>
                <w:noProof/>
                <w:lang w:val="sr-Latn-BA"/>
              </w:rPr>
              <w:t xml:space="preserve"> </w:t>
            </w:r>
          </w:p>
        </w:tc>
        <w:tc>
          <w:tcPr>
            <w:tcW w:w="3402" w:type="dxa"/>
          </w:tcPr>
          <w:p w14:paraId="0FBE9558" w14:textId="601BD2C4" w:rsidR="00C8786E" w:rsidRDefault="00C8786E" w:rsidP="00253A6D">
            <w:pPr>
              <w:cnfStyle w:val="000000100000" w:firstRow="0" w:lastRow="0" w:firstColumn="0" w:lastColumn="0" w:oddVBand="0" w:evenVBand="0" w:oddHBand="1" w:evenHBand="0" w:firstRowFirstColumn="0" w:firstRowLastColumn="0" w:lastRowFirstColumn="0" w:lastRowLastColumn="0"/>
              <w:rPr>
                <w:bCs/>
                <w:noProof/>
                <w:lang w:val="sr-Latn-BA"/>
              </w:rPr>
            </w:pPr>
            <w:r w:rsidRPr="007C3A4E">
              <w:rPr>
                <w:noProof/>
                <w:lang w:val="sr-Latn-BA"/>
              </w:rPr>
              <w:t xml:space="preserve">Ministarstvo prosvjete i direktori </w:t>
            </w:r>
            <w:r w:rsidRPr="007C3A4E">
              <w:rPr>
                <w:bCs/>
                <w:noProof/>
                <w:lang w:val="sr-Latn-BA"/>
              </w:rPr>
              <w:t>obrazovno-vaspitnih ustanova</w:t>
            </w:r>
            <w:r w:rsidR="002C68A9">
              <w:rPr>
                <w:bCs/>
                <w:noProof/>
                <w:lang w:val="sr-Latn-BA"/>
              </w:rPr>
              <w:t>, NVO Roditelji, Udruženje psihologa.</w:t>
            </w:r>
          </w:p>
          <w:p w14:paraId="1E1645D1" w14:textId="77777777" w:rsidR="00C8786E" w:rsidRDefault="00C8786E" w:rsidP="00253A6D">
            <w:pPr>
              <w:cnfStyle w:val="000000100000" w:firstRow="0" w:lastRow="0" w:firstColumn="0" w:lastColumn="0" w:oddVBand="0" w:evenVBand="0" w:oddHBand="1" w:evenHBand="0" w:firstRowFirstColumn="0" w:firstRowLastColumn="0" w:lastRowFirstColumn="0" w:lastRowLastColumn="0"/>
              <w:rPr>
                <w:bCs/>
                <w:noProof/>
                <w:lang w:val="sr-Latn-BA"/>
              </w:rPr>
            </w:pPr>
          </w:p>
          <w:p w14:paraId="66BBA5CC" w14:textId="0398F54C"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p>
        </w:tc>
        <w:tc>
          <w:tcPr>
            <w:tcW w:w="1843" w:type="dxa"/>
          </w:tcPr>
          <w:p w14:paraId="6967D58C" w14:textId="022FD5FB" w:rsidR="00C8786E" w:rsidRPr="007C3A4E" w:rsidRDefault="006F53A3"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lastRenderedPageBreak/>
              <w:t xml:space="preserve">Kontinuirano </w:t>
            </w:r>
          </w:p>
        </w:tc>
      </w:tr>
      <w:tr w:rsidR="009E02C2" w:rsidRPr="007C3A4E" w14:paraId="05E00293" w14:textId="77777777" w:rsidTr="006332C1">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50BFCAF3" w14:textId="77777777" w:rsidR="009E02C2" w:rsidRPr="007C3A4E" w:rsidRDefault="009E02C2" w:rsidP="009E02C2">
            <w:pPr>
              <w:pStyle w:val="ListParagraph"/>
              <w:ind w:left="360"/>
              <w:rPr>
                <w:bCs w:val="0"/>
                <w:noProof/>
                <w:lang w:val="sr-Latn-BA"/>
              </w:rPr>
            </w:pPr>
          </w:p>
        </w:tc>
        <w:tc>
          <w:tcPr>
            <w:tcW w:w="3694" w:type="dxa"/>
          </w:tcPr>
          <w:p w14:paraId="68D9B1F4" w14:textId="0A8867B5" w:rsidR="009E02C2" w:rsidRPr="007C3A4E" w:rsidRDefault="009E02C2" w:rsidP="009E02C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U saradnji sa NVO Roditelji i drugim organizacijama koje sprovode program Roditeljstvo Za cjeloživotno zdravlje početi sprovođenje programa u </w:t>
            </w:r>
            <w:r>
              <w:rPr>
                <w:noProof/>
                <w:lang w:val="sr-Latn-BA"/>
              </w:rPr>
              <w:t>vaspitno-obrazovnim ustanovama.</w:t>
            </w:r>
          </w:p>
        </w:tc>
        <w:tc>
          <w:tcPr>
            <w:tcW w:w="2835" w:type="dxa"/>
          </w:tcPr>
          <w:p w14:paraId="028CCA24" w14:textId="15CF1F84" w:rsidR="009E02C2" w:rsidRPr="007C3A4E" w:rsidRDefault="009E02C2" w:rsidP="00D2474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Broj roditelja koji su učestvovalu u programu Roditeljstvo za cjeloživotno zdravlje.</w:t>
            </w:r>
          </w:p>
        </w:tc>
        <w:tc>
          <w:tcPr>
            <w:tcW w:w="3402" w:type="dxa"/>
          </w:tcPr>
          <w:p w14:paraId="6E337B27" w14:textId="50BAFD35" w:rsidR="009E02C2" w:rsidRPr="007C3A4E" w:rsidRDefault="009E02C2" w:rsidP="009E02C2">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NVO Roditelji i nvo i institucije koje sprovode program Roditeljstvo za cjeloživotno zdravlje</w:t>
            </w:r>
          </w:p>
        </w:tc>
        <w:tc>
          <w:tcPr>
            <w:tcW w:w="1843" w:type="dxa"/>
          </w:tcPr>
          <w:p w14:paraId="48086A3A" w14:textId="2811FC09" w:rsidR="009E02C2" w:rsidRDefault="009E02C2"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Kontinuirano</w:t>
            </w:r>
          </w:p>
        </w:tc>
      </w:tr>
      <w:tr w:rsidR="00866BA2" w:rsidRPr="007C3A4E" w14:paraId="3A6E6C7E" w14:textId="4F783C5E"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3C2C235A" w14:textId="0C88A1DD" w:rsidR="00C8786E" w:rsidRPr="007C3A4E" w:rsidRDefault="00C8786E" w:rsidP="00D2474C">
            <w:pPr>
              <w:pStyle w:val="ListParagraph"/>
              <w:ind w:left="360"/>
              <w:rPr>
                <w:bCs w:val="0"/>
                <w:noProof/>
                <w:lang w:val="sr-Latn-BA"/>
              </w:rPr>
            </w:pPr>
          </w:p>
        </w:tc>
        <w:tc>
          <w:tcPr>
            <w:tcW w:w="3694" w:type="dxa"/>
          </w:tcPr>
          <w:p w14:paraId="0454FDBA" w14:textId="77777777" w:rsidR="00C8786E" w:rsidRPr="007C3A4E" w:rsidRDefault="00C8786E" w:rsidP="002A330F">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Podržavati rad postojećih i kreirati nova savjetovališta za djecu, mlade i porodicu na lokalnom nivou, kako bi se pružila adekvatna podrška djeci i mladima koji su bili žrtve verbanog, fizičkog ili internet nasilja od strane vršnjaka/inja, ili isto počinili. </w:t>
            </w:r>
          </w:p>
        </w:tc>
        <w:tc>
          <w:tcPr>
            <w:tcW w:w="2835" w:type="dxa"/>
          </w:tcPr>
          <w:p w14:paraId="4B968DBB" w14:textId="77777777" w:rsidR="00C8786E" w:rsidRPr="007C3A4E" w:rsidRDefault="00C8786E" w:rsidP="0022180C">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opština koje imaju savjetovališta i obučen kadar za rad sa djecom i mladima koji su bili žrtve verbanog, fizičkog ili internet nasilja od strane vršnjaka/inja, ili isto počinili.</w:t>
            </w:r>
          </w:p>
        </w:tc>
        <w:tc>
          <w:tcPr>
            <w:tcW w:w="3402" w:type="dxa"/>
          </w:tcPr>
          <w:p w14:paraId="69C80B82" w14:textId="71C514D8" w:rsidR="00C8786E" w:rsidRPr="007C3A4E" w:rsidRDefault="00C8786E" w:rsidP="002C68A9">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Ministarstvo zdravlja</w:t>
            </w:r>
            <w:r w:rsidR="002C68A9">
              <w:rPr>
                <w:noProof/>
                <w:lang w:val="sr-Latn-BA"/>
              </w:rPr>
              <w:t>, domovi zdravlja</w:t>
            </w:r>
            <w:r w:rsidR="00010D39">
              <w:rPr>
                <w:noProof/>
                <w:lang w:val="sr-Latn-BA"/>
              </w:rPr>
              <w:t xml:space="preserve"> </w:t>
            </w:r>
            <w:r w:rsidR="00010D39" w:rsidRPr="007C3A4E">
              <w:rPr>
                <w:noProof/>
                <w:lang w:val="sr-Latn-BA"/>
              </w:rPr>
              <w:t>u saradnji sa</w:t>
            </w:r>
            <w:r w:rsidR="00010D39">
              <w:rPr>
                <w:noProof/>
                <w:lang w:val="sr-Latn-BA"/>
              </w:rPr>
              <w:t xml:space="preserve"> timom psihoterapeuta i sličnih strukovnih udruženja (udruženjima psihologa, pedagoga i sl.)</w:t>
            </w:r>
            <w:r>
              <w:rPr>
                <w:noProof/>
                <w:lang w:val="sr-Latn-BA"/>
              </w:rPr>
              <w:t>.</w:t>
            </w:r>
          </w:p>
        </w:tc>
        <w:tc>
          <w:tcPr>
            <w:tcW w:w="1843" w:type="dxa"/>
          </w:tcPr>
          <w:p w14:paraId="52B0BA30" w14:textId="736AEA96" w:rsidR="00C8786E" w:rsidRPr="007C3A4E" w:rsidRDefault="00010D39"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Kontinuirano </w:t>
            </w:r>
          </w:p>
        </w:tc>
      </w:tr>
      <w:tr w:rsidR="00866BA2" w:rsidRPr="007C3A4E" w14:paraId="7A2BA020" w14:textId="60E3ADAF" w:rsidTr="006332C1">
        <w:trPr>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3944F7B0" w14:textId="77777777" w:rsidR="00C8786E" w:rsidRPr="007C3A4E" w:rsidRDefault="00C8786E" w:rsidP="00253A6D">
            <w:pPr>
              <w:pStyle w:val="ListParagraph"/>
              <w:numPr>
                <w:ilvl w:val="0"/>
                <w:numId w:val="2"/>
              </w:numPr>
              <w:rPr>
                <w:bCs w:val="0"/>
                <w:noProof/>
                <w:lang w:val="sr-Latn-BA"/>
              </w:rPr>
            </w:pPr>
            <w:r w:rsidRPr="007C3A4E">
              <w:rPr>
                <w:bCs w:val="0"/>
                <w:noProof/>
                <w:lang w:val="sr-Latn-BA"/>
              </w:rPr>
              <w:t>Angažovanje postojećih resursa u obrazovno-vaspitnim ustanovama za stvaranje bezbjednog i podsticajnog okruženja</w:t>
            </w:r>
          </w:p>
        </w:tc>
        <w:tc>
          <w:tcPr>
            <w:tcW w:w="3694" w:type="dxa"/>
          </w:tcPr>
          <w:p w14:paraId="25DEF394" w14:textId="60175043" w:rsidR="00C8786E" w:rsidRPr="009E02C2" w:rsidRDefault="009E02C2" w:rsidP="009E02C2">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Uspostavljanje </w:t>
            </w:r>
            <w:r w:rsidR="00C8786E" w:rsidRPr="007C3A4E">
              <w:rPr>
                <w:noProof/>
                <w:lang w:val="sr-Latn-BA"/>
              </w:rPr>
              <w:t xml:space="preserve">koordinatora/ke na nivou </w:t>
            </w:r>
            <w:r>
              <w:rPr>
                <w:noProof/>
                <w:lang w:val="sr-Latn-BA"/>
              </w:rPr>
              <w:t xml:space="preserve">vaspitno obrazovne ustanove </w:t>
            </w:r>
            <w:r w:rsidR="00C8786E" w:rsidRPr="007C3A4E">
              <w:rPr>
                <w:noProof/>
                <w:lang w:val="sr-Latn-BA"/>
              </w:rPr>
              <w:t xml:space="preserve">koji će pomagati ostalim zaposlenima u školi da blagovremeno reaguju na </w:t>
            </w:r>
            <w:r>
              <w:rPr>
                <w:noProof/>
                <w:lang w:val="sr-Latn-BA"/>
              </w:rPr>
              <w:t xml:space="preserve">vršnnjačko </w:t>
            </w:r>
            <w:r w:rsidR="00C8786E" w:rsidRPr="007C3A4E">
              <w:rPr>
                <w:noProof/>
                <w:lang w:val="sr-Latn-BA"/>
              </w:rPr>
              <w:t xml:space="preserve">nasilje </w:t>
            </w:r>
            <w:r>
              <w:rPr>
                <w:noProof/>
                <w:lang w:val="sr-Latn-BA"/>
              </w:rPr>
              <w:t>i sarađivati sa ostalim zainteresovanim stranama</w:t>
            </w:r>
            <w:r w:rsidR="00C8786E" w:rsidRPr="009E02C2">
              <w:rPr>
                <w:noProof/>
                <w:lang w:val="sr-Latn-BA"/>
              </w:rPr>
              <w:t>.</w:t>
            </w:r>
          </w:p>
        </w:tc>
        <w:tc>
          <w:tcPr>
            <w:tcW w:w="2835" w:type="dxa"/>
          </w:tcPr>
          <w:p w14:paraId="4BAC09DE" w14:textId="38A160EE" w:rsidR="00C8786E" w:rsidRPr="007C3A4E" w:rsidRDefault="00C8786E" w:rsidP="009E02C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Broj i vrsta aktivnosti na temu reagovanja na </w:t>
            </w:r>
            <w:r w:rsidR="009E02C2">
              <w:rPr>
                <w:noProof/>
                <w:lang w:val="sr-Latn-BA"/>
              </w:rPr>
              <w:t>vršnjačko</w:t>
            </w:r>
            <w:r w:rsidRPr="007C3A4E">
              <w:rPr>
                <w:noProof/>
                <w:lang w:val="sr-Latn-BA"/>
              </w:rPr>
              <w:t xml:space="preserve"> nasilje tokom jedne godine. </w:t>
            </w:r>
          </w:p>
        </w:tc>
        <w:tc>
          <w:tcPr>
            <w:tcW w:w="3402" w:type="dxa"/>
          </w:tcPr>
          <w:p w14:paraId="5D0027BD" w14:textId="77777777" w:rsidR="00C8786E" w:rsidRDefault="00C8786E" w:rsidP="00253A6D">
            <w:pPr>
              <w:cnfStyle w:val="000000000000" w:firstRow="0" w:lastRow="0" w:firstColumn="0" w:lastColumn="0" w:oddVBand="0" w:evenVBand="0" w:oddHBand="0" w:evenHBand="0" w:firstRowFirstColumn="0" w:firstRowLastColumn="0" w:lastRowFirstColumn="0" w:lastRowLastColumn="0"/>
              <w:rPr>
                <w:bCs/>
                <w:noProof/>
                <w:lang w:val="sr-Latn-BA"/>
              </w:rPr>
            </w:pPr>
            <w:r w:rsidRPr="007C3A4E">
              <w:rPr>
                <w:noProof/>
                <w:lang w:val="sr-Latn-BA"/>
              </w:rPr>
              <w:t xml:space="preserve">Direktori </w:t>
            </w:r>
            <w:r w:rsidRPr="007C3A4E">
              <w:rPr>
                <w:bCs/>
                <w:noProof/>
                <w:lang w:val="sr-Latn-BA"/>
              </w:rPr>
              <w:t>obrazovno-vaspitnih ustanova</w:t>
            </w:r>
          </w:p>
          <w:p w14:paraId="1BC0CB4D" w14:textId="77777777" w:rsidR="00C8786E" w:rsidRDefault="00C8786E" w:rsidP="00253A6D">
            <w:pPr>
              <w:cnfStyle w:val="000000000000" w:firstRow="0" w:lastRow="0" w:firstColumn="0" w:lastColumn="0" w:oddVBand="0" w:evenVBand="0" w:oddHBand="0" w:evenHBand="0" w:firstRowFirstColumn="0" w:firstRowLastColumn="0" w:lastRowFirstColumn="0" w:lastRowLastColumn="0"/>
              <w:rPr>
                <w:bCs/>
                <w:noProof/>
                <w:lang w:val="sr-Latn-BA"/>
              </w:rPr>
            </w:pPr>
          </w:p>
          <w:p w14:paraId="22037852" w14:textId="67B66983" w:rsidR="00C8786E" w:rsidRPr="007C3A4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p>
        </w:tc>
        <w:tc>
          <w:tcPr>
            <w:tcW w:w="1843" w:type="dxa"/>
          </w:tcPr>
          <w:p w14:paraId="198B0225" w14:textId="39444E43" w:rsidR="00C8786E" w:rsidRPr="007C3A4E" w:rsidRDefault="004C3AC0"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Na početku svake školske godine</w:t>
            </w:r>
          </w:p>
        </w:tc>
      </w:tr>
      <w:tr w:rsidR="00866BA2" w:rsidRPr="007C3A4E" w14:paraId="09073032" w14:textId="267A7615" w:rsidTr="006332C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538" w:type="dxa"/>
          </w:tcPr>
          <w:p w14:paraId="2C8F7B63" w14:textId="77777777" w:rsidR="00C8786E" w:rsidRPr="007C3A4E" w:rsidRDefault="00C8786E" w:rsidP="00253A6D">
            <w:pPr>
              <w:rPr>
                <w:bCs w:val="0"/>
                <w:noProof/>
                <w:lang w:val="sr-Latn-BA"/>
              </w:rPr>
            </w:pPr>
          </w:p>
        </w:tc>
        <w:tc>
          <w:tcPr>
            <w:tcW w:w="3694" w:type="dxa"/>
          </w:tcPr>
          <w:p w14:paraId="177D49C0" w14:textId="7E510BE9" w:rsidR="00C8786E" w:rsidRPr="002C68A9" w:rsidRDefault="00C8786E" w:rsidP="002C68A9">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noProof/>
                <w:lang w:val="sr-Latn-BA"/>
              </w:rPr>
            </w:pPr>
            <w:r w:rsidRPr="002C68A9">
              <w:rPr>
                <w:noProof/>
                <w:lang w:val="sr-Latn-BA"/>
              </w:rPr>
              <w:t>Formirati vršnjačke timove za prevenciju vršnjačkog nasilja u školama</w:t>
            </w:r>
          </w:p>
        </w:tc>
        <w:tc>
          <w:tcPr>
            <w:tcW w:w="2835" w:type="dxa"/>
          </w:tcPr>
          <w:p w14:paraId="2CF2B022" w14:textId="7AD78F3C" w:rsidR="00C34FA1" w:rsidRDefault="00C34FA1"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4 obuke za vršnjačke edukatore</w:t>
            </w:r>
          </w:p>
          <w:p w14:paraId="3C831AD9" w14:textId="74B05D28" w:rsidR="00C8786E" w:rsidRPr="007C3A4E" w:rsidRDefault="00C8786E"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škola koje ima</w:t>
            </w:r>
            <w:r>
              <w:rPr>
                <w:noProof/>
                <w:lang w:val="sr-Latn-BA"/>
              </w:rPr>
              <w:t>j</w:t>
            </w:r>
            <w:r w:rsidRPr="007C3A4E">
              <w:rPr>
                <w:noProof/>
                <w:lang w:val="sr-Latn-BA"/>
              </w:rPr>
              <w:t xml:space="preserve">u ovu strukturu </w:t>
            </w:r>
          </w:p>
          <w:p w14:paraId="0CA9D758" w14:textId="6EA9ACAD" w:rsidR="00C8786E" w:rsidRPr="007C3A4E" w:rsidRDefault="00C8786E"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 odjeljenja </w:t>
            </w:r>
            <w:r w:rsidR="00010D39">
              <w:rPr>
                <w:noProof/>
                <w:lang w:val="sr-Latn-BA"/>
              </w:rPr>
              <w:t>koja imaju</w:t>
            </w:r>
            <w:r w:rsidRPr="007C3A4E">
              <w:rPr>
                <w:noProof/>
                <w:lang w:val="sr-Latn-BA"/>
              </w:rPr>
              <w:t xml:space="preserve"> vršnjačke timove za prevenciju nasilja</w:t>
            </w:r>
          </w:p>
        </w:tc>
        <w:tc>
          <w:tcPr>
            <w:tcW w:w="3402" w:type="dxa"/>
          </w:tcPr>
          <w:p w14:paraId="6AB6FCA5" w14:textId="466BF4C5"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Direktori obrazovno-vaspitnih ustanova, </w:t>
            </w:r>
            <w:r w:rsidRPr="007C3A4E">
              <w:rPr>
                <w:noProof/>
                <w:lang w:val="sr-Latn-BA"/>
              </w:rPr>
              <w:t xml:space="preserve">Razredne </w:t>
            </w:r>
            <w:r w:rsidR="002C68A9">
              <w:rPr>
                <w:noProof/>
                <w:lang w:val="sr-Latn-BA"/>
              </w:rPr>
              <w:t>starješine, učiteljice/učitelji, omladinske organizacije.</w:t>
            </w:r>
          </w:p>
        </w:tc>
        <w:tc>
          <w:tcPr>
            <w:tcW w:w="1843" w:type="dxa"/>
          </w:tcPr>
          <w:p w14:paraId="5E0BF3DC" w14:textId="6CA40D42" w:rsidR="00C8786E" w:rsidRDefault="00010D39"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Formiranje timova i obuke na početku svake školske godine.</w:t>
            </w:r>
          </w:p>
          <w:p w14:paraId="6C9D8EF1" w14:textId="73819807" w:rsidR="00010D39" w:rsidRDefault="00010D39" w:rsidP="00253A6D">
            <w:pPr>
              <w:cnfStyle w:val="000000100000" w:firstRow="0" w:lastRow="0" w:firstColumn="0" w:lastColumn="0" w:oddVBand="0" w:evenVBand="0" w:oddHBand="1" w:evenHBand="0" w:firstRowFirstColumn="0" w:firstRowLastColumn="0" w:lastRowFirstColumn="0" w:lastRowLastColumn="0"/>
              <w:rPr>
                <w:noProof/>
                <w:lang w:val="sr-Latn-BA"/>
              </w:rPr>
            </w:pPr>
          </w:p>
          <w:p w14:paraId="4DB234B6" w14:textId="30E8E622" w:rsidR="00010D39" w:rsidRDefault="00010D39"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Analiza rada na kraju školske godine. </w:t>
            </w:r>
          </w:p>
          <w:p w14:paraId="4310CB43" w14:textId="0B971B16" w:rsidR="00010D39" w:rsidRDefault="00010D39" w:rsidP="00253A6D">
            <w:pPr>
              <w:cnfStyle w:val="000000100000" w:firstRow="0" w:lastRow="0" w:firstColumn="0" w:lastColumn="0" w:oddVBand="0" w:evenVBand="0" w:oddHBand="1" w:evenHBand="0" w:firstRowFirstColumn="0" w:firstRowLastColumn="0" w:lastRowFirstColumn="0" w:lastRowLastColumn="0"/>
              <w:rPr>
                <w:noProof/>
                <w:lang w:val="sr-Latn-BA"/>
              </w:rPr>
            </w:pPr>
          </w:p>
        </w:tc>
      </w:tr>
      <w:tr w:rsidR="00866BA2" w:rsidRPr="007C3A4E" w14:paraId="0505C459" w14:textId="765295B0" w:rsidTr="006332C1">
        <w:trPr>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73D09101" w14:textId="77777777" w:rsidR="00C8786E" w:rsidRPr="007C3A4E" w:rsidRDefault="00C8786E" w:rsidP="00253A6D">
            <w:pPr>
              <w:rPr>
                <w:bCs w:val="0"/>
                <w:noProof/>
                <w:lang w:val="sr-Latn-BA"/>
              </w:rPr>
            </w:pPr>
          </w:p>
        </w:tc>
        <w:tc>
          <w:tcPr>
            <w:tcW w:w="3694" w:type="dxa"/>
          </w:tcPr>
          <w:p w14:paraId="2357BEF6" w14:textId="5725E308" w:rsidR="00C8786E" w:rsidRPr="007C3A4E" w:rsidRDefault="00C8786E" w:rsidP="00772E4A">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Unaprijediti </w:t>
            </w:r>
            <w:r w:rsidR="00772E4A">
              <w:rPr>
                <w:noProof/>
                <w:lang w:val="sr-Latn-BA"/>
              </w:rPr>
              <w:t xml:space="preserve">bezbjednost </w:t>
            </w:r>
            <w:r w:rsidRPr="007C3A4E">
              <w:rPr>
                <w:noProof/>
                <w:lang w:val="sr-Latn-BA"/>
              </w:rPr>
              <w:t>prostora u kojem borave učenici unutar obrazovno-vaspitne ustanove i u njenom neposrednom okruženju.</w:t>
            </w:r>
          </w:p>
        </w:tc>
        <w:tc>
          <w:tcPr>
            <w:tcW w:w="2835" w:type="dxa"/>
          </w:tcPr>
          <w:p w14:paraId="7845B6E9" w14:textId="24CF5F67" w:rsidR="00C8786E" w:rsidRPr="007C3A4E" w:rsidRDefault="00C402E8" w:rsidP="002C06E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škola sa uređenim i ograđ</w:t>
            </w:r>
            <w:r w:rsidR="00C8786E" w:rsidRPr="007C3A4E">
              <w:rPr>
                <w:noProof/>
                <w:lang w:val="sr-Latn-BA"/>
              </w:rPr>
              <w:t>enim školskim dvorištem.</w:t>
            </w:r>
          </w:p>
          <w:p w14:paraId="2586F6CB" w14:textId="77777777" w:rsidR="00C8786E" w:rsidRPr="007C3A4E" w:rsidRDefault="00C8786E" w:rsidP="002C06EB">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škola koje imaju dodatni prostor za boravak djece i mladih (školski omladinski klub ili sl)</w:t>
            </w:r>
          </w:p>
        </w:tc>
        <w:tc>
          <w:tcPr>
            <w:tcW w:w="3402" w:type="dxa"/>
          </w:tcPr>
          <w:p w14:paraId="1C528520" w14:textId="369A0534" w:rsidR="00C8786E" w:rsidRDefault="00C8786E" w:rsidP="00253A6D">
            <w:pPr>
              <w:cnfStyle w:val="000000000000" w:firstRow="0" w:lastRow="0" w:firstColumn="0" w:lastColumn="0" w:oddVBand="0" w:evenVBand="0" w:oddHBand="0" w:evenHBand="0" w:firstRowFirstColumn="0" w:firstRowLastColumn="0" w:lastRowFirstColumn="0" w:lastRowLastColumn="0"/>
              <w:rPr>
                <w:bCs/>
                <w:noProof/>
                <w:lang w:val="sr-Latn-BA"/>
              </w:rPr>
            </w:pPr>
            <w:r w:rsidRPr="007C3A4E">
              <w:rPr>
                <w:noProof/>
                <w:lang w:val="sr-Latn-BA"/>
              </w:rPr>
              <w:t xml:space="preserve">Direktori </w:t>
            </w:r>
            <w:r w:rsidRPr="007C3A4E">
              <w:rPr>
                <w:bCs/>
                <w:noProof/>
                <w:lang w:val="sr-Latn-BA"/>
              </w:rPr>
              <w:t>obrazovno-vaspitnih ustanova</w:t>
            </w:r>
            <w:r w:rsidR="002C68A9">
              <w:rPr>
                <w:bCs/>
                <w:noProof/>
                <w:lang w:val="sr-Latn-BA"/>
              </w:rPr>
              <w:t xml:space="preserve">, opštine, </w:t>
            </w:r>
          </w:p>
          <w:p w14:paraId="45B67DD2" w14:textId="2FE6FDE5" w:rsidR="00C402E8" w:rsidRPr="007C3A4E" w:rsidRDefault="00C402E8" w:rsidP="00253A6D">
            <w:pPr>
              <w:cnfStyle w:val="000000000000" w:firstRow="0" w:lastRow="0" w:firstColumn="0" w:lastColumn="0" w:oddVBand="0" w:evenVBand="0" w:oddHBand="0" w:evenHBand="0" w:firstRowFirstColumn="0" w:firstRowLastColumn="0" w:lastRowFirstColumn="0" w:lastRowLastColumn="0"/>
              <w:rPr>
                <w:noProof/>
                <w:lang w:val="sr-Latn-BA"/>
              </w:rPr>
            </w:pPr>
            <w:r>
              <w:rPr>
                <w:bCs/>
                <w:noProof/>
                <w:lang w:val="sr-Latn-BA"/>
              </w:rPr>
              <w:t>Predstavnici NVO-a</w:t>
            </w:r>
          </w:p>
        </w:tc>
        <w:tc>
          <w:tcPr>
            <w:tcW w:w="1843" w:type="dxa"/>
          </w:tcPr>
          <w:p w14:paraId="594584A9" w14:textId="30B83F88" w:rsidR="00C8786E" w:rsidRPr="007C3A4E" w:rsidRDefault="004C3AC0"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Prije početka školske godine i tokom rada, u saradnji sa učenicima/ama </w:t>
            </w:r>
          </w:p>
        </w:tc>
      </w:tr>
      <w:tr w:rsidR="00866BA2" w:rsidRPr="007C3A4E" w14:paraId="722FCBA7" w14:textId="5AFF2DD2" w:rsidTr="006332C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494A42C1" w14:textId="77777777" w:rsidR="00C8786E" w:rsidRPr="007C3A4E" w:rsidRDefault="00C8786E" w:rsidP="00253A6D">
            <w:pPr>
              <w:rPr>
                <w:bCs w:val="0"/>
                <w:noProof/>
                <w:lang w:val="sr-Latn-BA"/>
              </w:rPr>
            </w:pPr>
          </w:p>
        </w:tc>
        <w:tc>
          <w:tcPr>
            <w:tcW w:w="3694" w:type="dxa"/>
          </w:tcPr>
          <w:p w14:paraId="40EFB756" w14:textId="77777777" w:rsidR="00C8786E" w:rsidRPr="007C3A4E" w:rsidRDefault="00C8786E" w:rsidP="002C68A9">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Sprovođenje program za razvoj socijalnih i emocionalnih vještina djece, koji uključuje vještine kao što su empatija, tolerancija, timski rad, samokontrola, itd.</w:t>
            </w:r>
          </w:p>
        </w:tc>
        <w:tc>
          <w:tcPr>
            <w:tcW w:w="2835" w:type="dxa"/>
          </w:tcPr>
          <w:p w14:paraId="4759342F" w14:textId="77777777" w:rsidR="00C8786E" w:rsidRPr="007C3A4E" w:rsidRDefault="00C8786E"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 ustanova koje sprovode ovakve programe </w:t>
            </w:r>
          </w:p>
          <w:p w14:paraId="12690BE9" w14:textId="77777777" w:rsidR="00C8786E" w:rsidRDefault="00C8786E" w:rsidP="00C31AD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djece i mladih koja su pohađala ove programe.</w:t>
            </w:r>
          </w:p>
          <w:p w14:paraId="6E721641" w14:textId="297E0A06" w:rsidR="00C8786E" w:rsidRPr="00C31AD4" w:rsidRDefault="00C8786E" w:rsidP="00C31AD4">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proofErr w:type="spellStart"/>
            <w:r>
              <w:t>Broj</w:t>
            </w:r>
            <w:proofErr w:type="spellEnd"/>
            <w:r>
              <w:t xml:space="preserve"> </w:t>
            </w:r>
            <w:proofErr w:type="spellStart"/>
            <w:r>
              <w:t>djece</w:t>
            </w:r>
            <w:proofErr w:type="spellEnd"/>
            <w:r>
              <w:t xml:space="preserve"> </w:t>
            </w:r>
            <w:proofErr w:type="spellStart"/>
            <w:r>
              <w:t>koja</w:t>
            </w:r>
            <w:proofErr w:type="spellEnd"/>
            <w:r>
              <w:t xml:space="preserve"> </w:t>
            </w:r>
            <w:proofErr w:type="spellStart"/>
            <w:r>
              <w:t>su</w:t>
            </w:r>
            <w:proofErr w:type="spellEnd"/>
            <w:r>
              <w:t xml:space="preserve"> </w:t>
            </w:r>
            <w:proofErr w:type="spellStart"/>
            <w:r>
              <w:t>iskusila</w:t>
            </w:r>
            <w:proofErr w:type="spellEnd"/>
            <w:r>
              <w:t xml:space="preserve"> </w:t>
            </w:r>
            <w:proofErr w:type="spellStart"/>
            <w:r w:rsidR="00010D39">
              <w:t>vršnjačko</w:t>
            </w:r>
            <w:proofErr w:type="spellEnd"/>
            <w:r w:rsidR="00010D39">
              <w:t xml:space="preserve"> </w:t>
            </w:r>
            <w:proofErr w:type="spellStart"/>
            <w:r w:rsidR="00010D39">
              <w:t>nasilje</w:t>
            </w:r>
            <w:proofErr w:type="spellEnd"/>
            <w:r w:rsidR="00010D39">
              <w:t xml:space="preserve"> </w:t>
            </w:r>
            <w:r>
              <w:t>VN (</w:t>
            </w:r>
            <w:proofErr w:type="spellStart"/>
            <w:r>
              <w:t>žrtve</w:t>
            </w:r>
            <w:proofErr w:type="spellEnd"/>
            <w:r>
              <w:t xml:space="preserve">, </w:t>
            </w:r>
            <w:proofErr w:type="spellStart"/>
            <w:r>
              <w:t>počinioci</w:t>
            </w:r>
            <w:proofErr w:type="spellEnd"/>
            <w:r>
              <w:t xml:space="preserve">, </w:t>
            </w:r>
            <w:proofErr w:type="spellStart"/>
            <w:r>
              <w:t>posmatrači</w:t>
            </w:r>
            <w:proofErr w:type="spellEnd"/>
            <w:r>
              <w:t xml:space="preserve">) </w:t>
            </w:r>
            <w:proofErr w:type="spellStart"/>
            <w:r>
              <w:t>koji</w:t>
            </w:r>
            <w:proofErr w:type="spellEnd"/>
            <w:r>
              <w:t xml:space="preserve"> </w:t>
            </w:r>
            <w:proofErr w:type="spellStart"/>
            <w:r>
              <w:t>su</w:t>
            </w:r>
            <w:proofErr w:type="spellEnd"/>
            <w:r>
              <w:t xml:space="preserve"> </w:t>
            </w:r>
            <w:proofErr w:type="spellStart"/>
            <w:r>
              <w:t>pohađali</w:t>
            </w:r>
            <w:proofErr w:type="spellEnd"/>
            <w:r>
              <w:t xml:space="preserve"> </w:t>
            </w:r>
            <w:proofErr w:type="spellStart"/>
            <w:r>
              <w:t>ove</w:t>
            </w:r>
            <w:proofErr w:type="spellEnd"/>
            <w:r>
              <w:t xml:space="preserve"> </w:t>
            </w:r>
            <w:proofErr w:type="spellStart"/>
            <w:r>
              <w:t>programe</w:t>
            </w:r>
            <w:proofErr w:type="spellEnd"/>
          </w:p>
          <w:p w14:paraId="4433D607" w14:textId="754DCD2A" w:rsidR="00C8786E" w:rsidRPr="007C3A4E" w:rsidRDefault="00C8786E" w:rsidP="002C06EB">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Promovisanje programa „Moje vrijednosti i vrline“ i „Učiti kako živjeti zajedno“</w:t>
            </w:r>
          </w:p>
        </w:tc>
        <w:tc>
          <w:tcPr>
            <w:tcW w:w="3402" w:type="dxa"/>
          </w:tcPr>
          <w:p w14:paraId="13A6940D"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Obrazovno vaspitne ustanove. </w:t>
            </w:r>
          </w:p>
          <w:p w14:paraId="788A7177" w14:textId="2067EBD8"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U saradnji sa predstavnicima organizacija civilnog društva, akademske zajednice</w:t>
            </w:r>
            <w:r>
              <w:rPr>
                <w:noProof/>
                <w:lang w:val="sr-Latn-BA"/>
              </w:rPr>
              <w:t>, tim psihotarapeuta</w:t>
            </w:r>
          </w:p>
        </w:tc>
        <w:tc>
          <w:tcPr>
            <w:tcW w:w="1843" w:type="dxa"/>
          </w:tcPr>
          <w:p w14:paraId="0A8DB6BF" w14:textId="2A934587" w:rsidR="00C8786E" w:rsidRPr="007C3A4E" w:rsidRDefault="004C3AC0"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Kontinuirano</w:t>
            </w:r>
          </w:p>
        </w:tc>
      </w:tr>
      <w:tr w:rsidR="00866BA2" w:rsidRPr="007C3A4E" w14:paraId="55151430" w14:textId="79A86E9D" w:rsidTr="006332C1">
        <w:trPr>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2EA4B563" w14:textId="77777777" w:rsidR="00C8786E" w:rsidRPr="007C3A4E" w:rsidRDefault="00C8786E" w:rsidP="00253A6D">
            <w:pPr>
              <w:rPr>
                <w:bCs w:val="0"/>
                <w:noProof/>
                <w:lang w:val="sr-Latn-BA"/>
              </w:rPr>
            </w:pPr>
          </w:p>
        </w:tc>
        <w:tc>
          <w:tcPr>
            <w:tcW w:w="3694" w:type="dxa"/>
          </w:tcPr>
          <w:p w14:paraId="7FCF6A35" w14:textId="77777777" w:rsidR="00C8786E" w:rsidRPr="007C3A4E" w:rsidRDefault="00C8786E" w:rsidP="002C68A9">
            <w:pPr>
              <w:pStyle w:val="ListParagraph"/>
              <w:numPr>
                <w:ilvl w:val="1"/>
                <w:numId w:val="2"/>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Podrška vršnjačke edukacije na ovu temu, na nivou škole.</w:t>
            </w:r>
          </w:p>
        </w:tc>
        <w:tc>
          <w:tcPr>
            <w:tcW w:w="2835" w:type="dxa"/>
          </w:tcPr>
          <w:p w14:paraId="7303C356" w14:textId="77777777" w:rsidR="00C8786E" w:rsidRDefault="00C8786E" w:rsidP="00772E4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Broj radionica, grupnih diskusija i sl aktivnosti koje vode vršnjački edukatori/ce-učenici/e koje ostali doživljavaju kao uticajne i koji </w:t>
            </w:r>
            <w:r w:rsidR="00772E4A">
              <w:rPr>
                <w:noProof/>
                <w:lang w:val="sr-Latn-BA"/>
              </w:rPr>
              <w:t>posjeduju kvalitetne</w:t>
            </w:r>
            <w:r w:rsidRPr="007C3A4E">
              <w:rPr>
                <w:noProof/>
                <w:lang w:val="sr-Latn-BA"/>
              </w:rPr>
              <w:t xml:space="preserve"> socijalne i emocionalne vještine.</w:t>
            </w:r>
          </w:p>
          <w:p w14:paraId="532A6BE3" w14:textId="301EE3EC" w:rsidR="00772E4A" w:rsidRPr="007C3A4E" w:rsidRDefault="00772E4A" w:rsidP="00772E4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lastRenderedPageBreak/>
              <w:t xml:space="preserve">Broj edukovane djece za vršnjačke savjetnike. </w:t>
            </w:r>
          </w:p>
        </w:tc>
        <w:tc>
          <w:tcPr>
            <w:tcW w:w="3402" w:type="dxa"/>
          </w:tcPr>
          <w:p w14:paraId="64EF8D85" w14:textId="44726119" w:rsidR="00C8786E" w:rsidRPr="007C3A4E" w:rsidRDefault="00C8786E" w:rsidP="00010D39">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lastRenderedPageBreak/>
              <w:t>Obrazovno vaspitne ustanove</w:t>
            </w:r>
            <w:r>
              <w:rPr>
                <w:noProof/>
                <w:lang w:val="sr-Latn-BA"/>
              </w:rPr>
              <w:t xml:space="preserve"> u saradnji sa PP službom</w:t>
            </w:r>
            <w:r w:rsidR="00010D39">
              <w:rPr>
                <w:noProof/>
                <w:lang w:val="sr-Latn-BA"/>
              </w:rPr>
              <w:t xml:space="preserve">, </w:t>
            </w:r>
            <w:r w:rsidRPr="007C3A4E">
              <w:rPr>
                <w:noProof/>
                <w:lang w:val="sr-Latn-BA"/>
              </w:rPr>
              <w:t>predstavnicima organizacija civilnog društva, akademske zajednice</w:t>
            </w:r>
            <w:r w:rsidR="00772E4A">
              <w:rPr>
                <w:noProof/>
                <w:lang w:val="sr-Latn-BA"/>
              </w:rPr>
              <w:t>.</w:t>
            </w:r>
          </w:p>
        </w:tc>
        <w:tc>
          <w:tcPr>
            <w:tcW w:w="1843" w:type="dxa"/>
          </w:tcPr>
          <w:p w14:paraId="4DA863D6" w14:textId="41D3EE73" w:rsidR="00C402E8" w:rsidRPr="007C3A4E" w:rsidRDefault="00010D39" w:rsidP="00215FA1">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Kontinuirano</w:t>
            </w:r>
          </w:p>
        </w:tc>
      </w:tr>
      <w:tr w:rsidR="00866BA2" w:rsidRPr="007C3A4E" w14:paraId="242F6364" w14:textId="500AEAAC" w:rsidTr="006332C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24B44C5B" w14:textId="77777777" w:rsidR="00C8786E" w:rsidRPr="007C3A4E" w:rsidRDefault="00C8786E" w:rsidP="002C68A9">
            <w:pPr>
              <w:pStyle w:val="ListParagraph"/>
              <w:numPr>
                <w:ilvl w:val="0"/>
                <w:numId w:val="2"/>
              </w:numPr>
              <w:rPr>
                <w:bCs w:val="0"/>
                <w:noProof/>
                <w:lang w:val="sr-Latn-BA"/>
              </w:rPr>
            </w:pPr>
            <w:r w:rsidRPr="007C3A4E">
              <w:rPr>
                <w:bCs w:val="0"/>
                <w:noProof/>
                <w:lang w:val="sr-Latn-BA"/>
              </w:rPr>
              <w:t>Jačati saradnju sa organizacijama civilnog društva i akademskom zajednicom u oblasti kreiranja društva nenasilja i tolerancije i prevencije i reagovanja na vršnjačko nasilje</w:t>
            </w:r>
          </w:p>
        </w:tc>
        <w:tc>
          <w:tcPr>
            <w:tcW w:w="3694" w:type="dxa"/>
          </w:tcPr>
          <w:p w14:paraId="33E20D82" w14:textId="46E0DF75" w:rsidR="00C8786E" w:rsidRPr="007C3A4E" w:rsidRDefault="00C8786E" w:rsidP="00C402E8">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7.1. Podržavati sprovođenje redovnih istraživanja na temu vršnjačkog nasilja (ispitivanje pojavnih oblika vršnjačkog nasilja i odgovora djece i odraslih na vršnjačko nasilje u školi) </w:t>
            </w:r>
          </w:p>
        </w:tc>
        <w:tc>
          <w:tcPr>
            <w:tcW w:w="2835" w:type="dxa"/>
          </w:tcPr>
          <w:p w14:paraId="022D14E3" w14:textId="1305A880" w:rsidR="00C8786E" w:rsidRPr="007C3A4E" w:rsidRDefault="00C8786E" w:rsidP="00253A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Finansiran</w:t>
            </w:r>
            <w:r w:rsidR="00C402E8">
              <w:rPr>
                <w:noProof/>
                <w:lang w:val="sr-Latn-BA"/>
              </w:rPr>
              <w:t>o minimum dva projek</w:t>
            </w:r>
            <w:r w:rsidRPr="007C3A4E">
              <w:rPr>
                <w:noProof/>
                <w:lang w:val="sr-Latn-BA"/>
              </w:rPr>
              <w:t>t</w:t>
            </w:r>
            <w:r w:rsidR="00C402E8">
              <w:rPr>
                <w:noProof/>
                <w:lang w:val="sr-Latn-BA"/>
              </w:rPr>
              <w:t>a</w:t>
            </w:r>
            <w:r w:rsidRPr="007C3A4E">
              <w:rPr>
                <w:noProof/>
                <w:lang w:val="sr-Latn-BA"/>
              </w:rPr>
              <w:t xml:space="preserve"> na godišnjem nivou sa ciljem istraživanja ove teme na nacionalnom nivou. </w:t>
            </w:r>
          </w:p>
          <w:p w14:paraId="16870815" w14:textId="77777777" w:rsidR="00C8786E" w:rsidRPr="007C3A4E" w:rsidRDefault="00C8786E" w:rsidP="00253A6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 xml:space="preserve">Rezultati istraživanja objavljeni na internetu i dostavljeni svim obrazovno-vaspitnim ustanovama. </w:t>
            </w:r>
          </w:p>
        </w:tc>
        <w:tc>
          <w:tcPr>
            <w:tcW w:w="3402" w:type="dxa"/>
          </w:tcPr>
          <w:p w14:paraId="554DC946" w14:textId="37B81180" w:rsidR="00C8786E" w:rsidRPr="007C3A4E" w:rsidRDefault="002C68A9"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Zavod za školstvo</w:t>
            </w:r>
            <w:r w:rsidR="00C8786E" w:rsidRPr="007C3A4E">
              <w:rPr>
                <w:noProof/>
                <w:lang w:val="sr-Latn-BA"/>
              </w:rPr>
              <w:t xml:space="preserve"> u saradnji sa predstavnicima organizacija civilnog društva, istraživačima/cama i predstavnicima/cama akademske zajednice</w:t>
            </w:r>
          </w:p>
        </w:tc>
        <w:tc>
          <w:tcPr>
            <w:tcW w:w="1843" w:type="dxa"/>
          </w:tcPr>
          <w:p w14:paraId="4DD9B1D5" w14:textId="64AE4469" w:rsidR="00C8786E" w:rsidRPr="007C3A4E" w:rsidRDefault="00010D39"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Kontinuirano </w:t>
            </w:r>
          </w:p>
        </w:tc>
      </w:tr>
      <w:tr w:rsidR="007714AE" w:rsidRPr="007C3A4E" w14:paraId="3FC0475D" w14:textId="3B5C1932" w:rsidTr="006332C1">
        <w:trPr>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1F244A9D" w14:textId="77777777" w:rsidR="00C8786E" w:rsidRPr="007C3A4E" w:rsidRDefault="00C8786E" w:rsidP="00253A6D">
            <w:pPr>
              <w:rPr>
                <w:noProof/>
                <w:lang w:val="sr-Latn-BA"/>
              </w:rPr>
            </w:pPr>
          </w:p>
        </w:tc>
        <w:tc>
          <w:tcPr>
            <w:tcW w:w="3694" w:type="dxa"/>
          </w:tcPr>
          <w:p w14:paraId="4E4F3BAE" w14:textId="4B6E02BE" w:rsidR="00C8786E" w:rsidRPr="007C3A4E" w:rsidRDefault="00C8786E" w:rsidP="007714AE">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7.</w:t>
            </w:r>
            <w:r w:rsidR="007714AE">
              <w:rPr>
                <w:noProof/>
                <w:lang w:val="sr-Latn-BA"/>
              </w:rPr>
              <w:t>2</w:t>
            </w:r>
            <w:r w:rsidRPr="007C3A4E">
              <w:rPr>
                <w:noProof/>
                <w:lang w:val="sr-Latn-BA"/>
              </w:rPr>
              <w:t>. Podržati kreiranje i rad bezbjednih mehanizma za prijavljivanje vršnjačkog nasilja: telefon za djecu i mlade ili E-savjetovanje koje je nezavisno od škole i bilo koje institucije.</w:t>
            </w:r>
          </w:p>
        </w:tc>
        <w:tc>
          <w:tcPr>
            <w:tcW w:w="2835" w:type="dxa"/>
          </w:tcPr>
          <w:p w14:paraId="50B16976" w14:textId="36176974" w:rsidR="00C8786E" w:rsidRDefault="00C8786E" w:rsidP="008D4B6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Broj poziva na telefon za prijavljivanje.</w:t>
            </w:r>
          </w:p>
          <w:p w14:paraId="3B35670D" w14:textId="34DD56E7" w:rsidR="00C03833" w:rsidRDefault="00C03833" w:rsidP="008D4B6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Broj zaposlenih </w:t>
            </w:r>
          </w:p>
          <w:p w14:paraId="2A5B9ADC" w14:textId="61D321A6" w:rsidR="00C03833" w:rsidRPr="007C3A4E" w:rsidRDefault="00C03833" w:rsidP="008D4B6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Broj slučajeva prijavljenog nasilja</w:t>
            </w:r>
          </w:p>
          <w:p w14:paraId="4127B93F" w14:textId="77777777" w:rsidR="00C8786E" w:rsidRPr="007C3A4E" w:rsidRDefault="00C8786E" w:rsidP="008D4B6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Broj i vrsta postojećih E-savjetovališta (vršnjačko nasilje, rodno-zasnovano vršnjačko nasilje, ženski bulling ili sl).</w:t>
            </w:r>
          </w:p>
          <w:p w14:paraId="2BFA7683" w14:textId="77777777" w:rsidR="00C8786E" w:rsidRPr="007C3A4E" w:rsidRDefault="00C8786E" w:rsidP="00735F69">
            <w:pPr>
              <w:cnfStyle w:val="000000000000" w:firstRow="0" w:lastRow="0" w:firstColumn="0" w:lastColumn="0" w:oddVBand="0" w:evenVBand="0" w:oddHBand="0" w:evenHBand="0" w:firstRowFirstColumn="0" w:firstRowLastColumn="0" w:lastRowFirstColumn="0" w:lastRowLastColumn="0"/>
              <w:rPr>
                <w:noProof/>
                <w:lang w:val="sr-Latn-BA"/>
              </w:rPr>
            </w:pPr>
          </w:p>
        </w:tc>
        <w:tc>
          <w:tcPr>
            <w:tcW w:w="3402" w:type="dxa"/>
          </w:tcPr>
          <w:p w14:paraId="6288B2ED" w14:textId="77777777" w:rsidR="00C8786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Ministarstvo prosvjete u saradnji sa predstavnicima organizacija civilnog društva, istraživačima/cama i predstavnicima/cama akademske zajednice</w:t>
            </w:r>
          </w:p>
          <w:p w14:paraId="42A14426" w14:textId="6C7FBF79" w:rsidR="00C8786E" w:rsidRPr="007C3A4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Ministarstvo zdravlja, Ministarstvo unutrašnjih poslova</w:t>
            </w:r>
          </w:p>
        </w:tc>
        <w:tc>
          <w:tcPr>
            <w:tcW w:w="1843" w:type="dxa"/>
          </w:tcPr>
          <w:p w14:paraId="573F5ED7" w14:textId="02C5E67B" w:rsidR="00C8786E" w:rsidRPr="007C3A4E" w:rsidRDefault="004C3AC0"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 xml:space="preserve">Kontinuirano </w:t>
            </w:r>
          </w:p>
        </w:tc>
      </w:tr>
      <w:tr w:rsidR="00571569" w:rsidRPr="007C3A4E" w14:paraId="7C25BC42" w14:textId="77777777" w:rsidTr="00CE0DD8">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1BDE3081" w14:textId="77777777" w:rsidR="00571569" w:rsidRPr="007C3A4E" w:rsidRDefault="00571569" w:rsidP="00CE0DD8">
            <w:pPr>
              <w:rPr>
                <w:noProof/>
                <w:lang w:val="sr-Latn-BA"/>
              </w:rPr>
            </w:pPr>
          </w:p>
        </w:tc>
        <w:tc>
          <w:tcPr>
            <w:tcW w:w="3694" w:type="dxa"/>
          </w:tcPr>
          <w:p w14:paraId="35F78980" w14:textId="77777777" w:rsidR="00571569" w:rsidRPr="007C3A4E" w:rsidRDefault="00571569" w:rsidP="00CE0DD8">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4.3.</w:t>
            </w:r>
            <w:r w:rsidRPr="007C3A4E">
              <w:rPr>
                <w:noProof/>
                <w:lang w:val="sr-Latn-BA"/>
              </w:rPr>
              <w:t xml:space="preserve"> Podržati razvoj inovativnih programa i projekata na temu senzibilisanja djece i mladih, roditelja i zaposlenih u obazovno vaspitnim ustanovama za prepoznavanje vršnjačkog nasilja i pravovremeno reagovanje.</w:t>
            </w:r>
          </w:p>
        </w:tc>
        <w:tc>
          <w:tcPr>
            <w:tcW w:w="2835" w:type="dxa"/>
          </w:tcPr>
          <w:p w14:paraId="7462B5A9" w14:textId="77777777" w:rsidR="00571569" w:rsidRPr="007C3A4E" w:rsidRDefault="00571569" w:rsidP="00CE0DD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podržanih programa i projekata.</w:t>
            </w:r>
          </w:p>
          <w:p w14:paraId="09DFFD26" w14:textId="77777777" w:rsidR="00571569" w:rsidRPr="007C3A4E" w:rsidRDefault="00571569" w:rsidP="00CE0DD8">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obuhvaćene djece, mladih i roditelja ovim programima.</w:t>
            </w:r>
          </w:p>
          <w:p w14:paraId="70FF4BE1" w14:textId="77777777" w:rsidR="00571569" w:rsidRPr="007C3A4E" w:rsidRDefault="00571569" w:rsidP="00CE0DD8">
            <w:pPr>
              <w:cnfStyle w:val="000000100000" w:firstRow="0" w:lastRow="0" w:firstColumn="0" w:lastColumn="0" w:oddVBand="0" w:evenVBand="0" w:oddHBand="1" w:evenHBand="0" w:firstRowFirstColumn="0" w:firstRowLastColumn="0" w:lastRowFirstColumn="0" w:lastRowLastColumn="0"/>
              <w:rPr>
                <w:noProof/>
                <w:lang w:val="sr-Latn-BA"/>
              </w:rPr>
            </w:pPr>
          </w:p>
        </w:tc>
        <w:tc>
          <w:tcPr>
            <w:tcW w:w="3402" w:type="dxa"/>
          </w:tcPr>
          <w:p w14:paraId="0D0EF5F8" w14:textId="77777777" w:rsidR="00571569" w:rsidRPr="007C3A4E" w:rsidRDefault="00571569" w:rsidP="00CE0DD8">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Ministarstvo prosvjete u saradnji sa predstavnicima organizacija civilnog društva, istraživačima/cama i predstavnicima/cama akademske zajednice</w:t>
            </w:r>
          </w:p>
        </w:tc>
        <w:tc>
          <w:tcPr>
            <w:tcW w:w="1843" w:type="dxa"/>
          </w:tcPr>
          <w:p w14:paraId="11FEEF0F" w14:textId="77777777" w:rsidR="00571569" w:rsidRPr="007C3A4E" w:rsidRDefault="00571569" w:rsidP="00CE0DD8">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Kontinuirano </w:t>
            </w:r>
          </w:p>
        </w:tc>
      </w:tr>
      <w:tr w:rsidR="00571569" w:rsidRPr="007C3A4E" w14:paraId="6310F043" w14:textId="77777777" w:rsidTr="006332C1">
        <w:trPr>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6915E888" w14:textId="77777777" w:rsidR="00571569" w:rsidRPr="007C3A4E" w:rsidRDefault="00571569" w:rsidP="00253A6D">
            <w:pPr>
              <w:rPr>
                <w:noProof/>
                <w:lang w:val="sr-Latn-BA"/>
              </w:rPr>
            </w:pPr>
          </w:p>
        </w:tc>
        <w:tc>
          <w:tcPr>
            <w:tcW w:w="3694" w:type="dxa"/>
          </w:tcPr>
          <w:p w14:paraId="0886A258" w14:textId="77777777" w:rsidR="00571569" w:rsidRPr="007C3A4E" w:rsidRDefault="00571569" w:rsidP="007714AE">
            <w:pPr>
              <w:cnfStyle w:val="000000000000" w:firstRow="0" w:lastRow="0" w:firstColumn="0" w:lastColumn="0" w:oddVBand="0" w:evenVBand="0" w:oddHBand="0" w:evenHBand="0" w:firstRowFirstColumn="0" w:firstRowLastColumn="0" w:lastRowFirstColumn="0" w:lastRowLastColumn="0"/>
              <w:rPr>
                <w:noProof/>
                <w:lang w:val="sr-Latn-BA"/>
              </w:rPr>
            </w:pPr>
          </w:p>
        </w:tc>
        <w:tc>
          <w:tcPr>
            <w:tcW w:w="2835" w:type="dxa"/>
          </w:tcPr>
          <w:p w14:paraId="300EC3E4" w14:textId="77777777" w:rsidR="00571569" w:rsidRPr="007C3A4E" w:rsidRDefault="00571569" w:rsidP="008D4B6D">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noProof/>
                <w:lang w:val="sr-Latn-BA"/>
              </w:rPr>
            </w:pPr>
          </w:p>
        </w:tc>
        <w:tc>
          <w:tcPr>
            <w:tcW w:w="3402" w:type="dxa"/>
          </w:tcPr>
          <w:p w14:paraId="417DC4F7" w14:textId="77777777" w:rsidR="00571569" w:rsidRPr="007C3A4E" w:rsidRDefault="00571569" w:rsidP="00253A6D">
            <w:pPr>
              <w:cnfStyle w:val="000000000000" w:firstRow="0" w:lastRow="0" w:firstColumn="0" w:lastColumn="0" w:oddVBand="0" w:evenVBand="0" w:oddHBand="0" w:evenHBand="0" w:firstRowFirstColumn="0" w:firstRowLastColumn="0" w:lastRowFirstColumn="0" w:lastRowLastColumn="0"/>
              <w:rPr>
                <w:noProof/>
                <w:lang w:val="sr-Latn-BA"/>
              </w:rPr>
            </w:pPr>
          </w:p>
        </w:tc>
        <w:tc>
          <w:tcPr>
            <w:tcW w:w="1843" w:type="dxa"/>
          </w:tcPr>
          <w:p w14:paraId="10FA07FB" w14:textId="77777777" w:rsidR="00571569" w:rsidRDefault="00571569" w:rsidP="00253A6D">
            <w:pPr>
              <w:cnfStyle w:val="000000000000" w:firstRow="0" w:lastRow="0" w:firstColumn="0" w:lastColumn="0" w:oddVBand="0" w:evenVBand="0" w:oddHBand="0" w:evenHBand="0" w:firstRowFirstColumn="0" w:firstRowLastColumn="0" w:lastRowFirstColumn="0" w:lastRowLastColumn="0"/>
              <w:rPr>
                <w:noProof/>
                <w:lang w:val="sr-Latn-BA"/>
              </w:rPr>
            </w:pPr>
          </w:p>
        </w:tc>
      </w:tr>
      <w:tr w:rsidR="00772E4A" w:rsidRPr="007C3A4E" w14:paraId="7E4EE614" w14:textId="0C0EEE4D" w:rsidTr="006332C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5B2AC3E4" w14:textId="77777777" w:rsidR="00C8786E" w:rsidRPr="007C3A4E" w:rsidRDefault="00C8786E" w:rsidP="002C68A9">
            <w:pPr>
              <w:pStyle w:val="ListParagraph"/>
              <w:numPr>
                <w:ilvl w:val="0"/>
                <w:numId w:val="2"/>
              </w:numPr>
              <w:rPr>
                <w:noProof/>
                <w:lang w:val="sr-Latn-BA"/>
              </w:rPr>
            </w:pPr>
            <w:r w:rsidRPr="007C3A4E">
              <w:rPr>
                <w:noProof/>
                <w:lang w:val="sr-Latn-BA"/>
              </w:rPr>
              <w:lastRenderedPageBreak/>
              <w:t xml:space="preserve">Unaprijediti saradnjuju svih aktera na lokalnom nivou. </w:t>
            </w:r>
          </w:p>
        </w:tc>
        <w:tc>
          <w:tcPr>
            <w:tcW w:w="3694" w:type="dxa"/>
          </w:tcPr>
          <w:p w14:paraId="12A9E244"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8.1. Formirati Lokalne timove koji će pratiti rad na prevenciji i borbi protiv vršnjačkog nasilja.</w:t>
            </w:r>
          </w:p>
        </w:tc>
        <w:tc>
          <w:tcPr>
            <w:tcW w:w="2835" w:type="dxa"/>
          </w:tcPr>
          <w:p w14:paraId="1A59F56A" w14:textId="77777777" w:rsidR="00C8786E" w:rsidRPr="007C3A4E" w:rsidRDefault="00C8786E" w:rsidP="00FE55E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lokalnih samouprava koje imaju aktivne Lokalne timove.</w:t>
            </w:r>
          </w:p>
          <w:p w14:paraId="0828AB85" w14:textId="77777777" w:rsidR="00C8786E" w:rsidRPr="007C3A4E" w:rsidRDefault="00C8786E" w:rsidP="00FE55EF">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Broj godišnjih sastanaka Lokalnih timova i broj i vrsta aktivnosti koje su sproveli.</w:t>
            </w:r>
          </w:p>
          <w:p w14:paraId="1B48AFC9" w14:textId="77777777"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p>
        </w:tc>
        <w:tc>
          <w:tcPr>
            <w:tcW w:w="3402" w:type="dxa"/>
          </w:tcPr>
          <w:p w14:paraId="4E8C7AC6" w14:textId="1F33B20B" w:rsidR="00C8786E" w:rsidRPr="007C3A4E" w:rsidRDefault="00C8786E" w:rsidP="00253A6D">
            <w:pPr>
              <w:cnfStyle w:val="000000100000" w:firstRow="0" w:lastRow="0" w:firstColumn="0" w:lastColumn="0" w:oddVBand="0" w:evenVBand="0" w:oddHBand="1" w:evenHBand="0" w:firstRowFirstColumn="0" w:firstRowLastColumn="0" w:lastRowFirstColumn="0" w:lastRowLastColumn="0"/>
              <w:rPr>
                <w:noProof/>
                <w:lang w:val="sr-Latn-BA"/>
              </w:rPr>
            </w:pPr>
            <w:r w:rsidRPr="007C3A4E">
              <w:rPr>
                <w:noProof/>
                <w:lang w:val="sr-Latn-BA"/>
              </w:rPr>
              <w:t>Lokalne samouprave u sara</w:t>
            </w:r>
            <w:r>
              <w:rPr>
                <w:noProof/>
                <w:lang w:val="sr-Latn-BA"/>
              </w:rPr>
              <w:t>dnji sa nadležnim institucijama</w:t>
            </w:r>
            <w:r w:rsidR="007714AE">
              <w:rPr>
                <w:noProof/>
                <w:lang w:val="sr-Latn-BA"/>
              </w:rPr>
              <w:t xml:space="preserve"> i NVO.</w:t>
            </w:r>
          </w:p>
        </w:tc>
        <w:tc>
          <w:tcPr>
            <w:tcW w:w="1843" w:type="dxa"/>
          </w:tcPr>
          <w:p w14:paraId="33D8B2C6" w14:textId="47DB1279" w:rsidR="00C8786E" w:rsidRPr="007C3A4E" w:rsidRDefault="00010D39" w:rsidP="00253A6D">
            <w:pPr>
              <w:cnfStyle w:val="000000100000" w:firstRow="0" w:lastRow="0" w:firstColumn="0" w:lastColumn="0" w:oddVBand="0" w:evenVBand="0" w:oddHBand="1" w:evenHBand="0" w:firstRowFirstColumn="0" w:firstRowLastColumn="0" w:lastRowFirstColumn="0" w:lastRowLastColumn="0"/>
              <w:rPr>
                <w:noProof/>
                <w:lang w:val="sr-Latn-BA"/>
              </w:rPr>
            </w:pPr>
            <w:r>
              <w:rPr>
                <w:noProof/>
                <w:lang w:val="sr-Latn-BA"/>
              </w:rPr>
              <w:t xml:space="preserve">Kontinuirano </w:t>
            </w:r>
          </w:p>
        </w:tc>
      </w:tr>
      <w:tr w:rsidR="00772E4A" w:rsidRPr="007C3A4E" w14:paraId="014E3F3B" w14:textId="1B4F359E" w:rsidTr="006332C1">
        <w:trPr>
          <w:trHeight w:val="253"/>
          <w:jc w:val="center"/>
        </w:trPr>
        <w:tc>
          <w:tcPr>
            <w:cnfStyle w:val="001000000000" w:firstRow="0" w:lastRow="0" w:firstColumn="1" w:lastColumn="0" w:oddVBand="0" w:evenVBand="0" w:oddHBand="0" w:evenHBand="0" w:firstRowFirstColumn="0" w:firstRowLastColumn="0" w:lastRowFirstColumn="0" w:lastRowLastColumn="0"/>
            <w:tcW w:w="2538" w:type="dxa"/>
          </w:tcPr>
          <w:p w14:paraId="33DD798A" w14:textId="77777777" w:rsidR="00C8786E" w:rsidRPr="007C3A4E" w:rsidRDefault="00C8786E" w:rsidP="00253A6D">
            <w:pPr>
              <w:rPr>
                <w:noProof/>
                <w:lang w:val="sr-Latn-BA"/>
              </w:rPr>
            </w:pPr>
          </w:p>
        </w:tc>
        <w:tc>
          <w:tcPr>
            <w:tcW w:w="3694" w:type="dxa"/>
          </w:tcPr>
          <w:p w14:paraId="528C68BE" w14:textId="77777777" w:rsidR="00C8786E" w:rsidRPr="007C3A4E" w:rsidRDefault="00C8786E" w:rsidP="00FE55EF">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8.2. Kreirati lokalne planove za prevenciju i borbu protiv vršnjačkog nasilja.</w:t>
            </w:r>
          </w:p>
        </w:tc>
        <w:tc>
          <w:tcPr>
            <w:tcW w:w="2835" w:type="dxa"/>
          </w:tcPr>
          <w:p w14:paraId="6F9B110B" w14:textId="77777777" w:rsidR="00C8786E" w:rsidRPr="007C3A4E" w:rsidRDefault="00C8786E" w:rsidP="00FE55E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Broj lokalnih samouprava koje imaju usvojene loklane planove.</w:t>
            </w:r>
          </w:p>
          <w:p w14:paraId="2AE9D2E6" w14:textId="77777777" w:rsidR="00C8786E" w:rsidRPr="007C3A4E" w:rsidRDefault="00C8786E" w:rsidP="00253A6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 xml:space="preserve">Procenat uspješnosti sprovođenja predviđenih aktivnosti iz lokalnih planova </w:t>
            </w:r>
          </w:p>
        </w:tc>
        <w:tc>
          <w:tcPr>
            <w:tcW w:w="3402" w:type="dxa"/>
          </w:tcPr>
          <w:p w14:paraId="674C9DCA" w14:textId="33D39275" w:rsidR="00C8786E" w:rsidRPr="007C3A4E" w:rsidRDefault="00C8786E" w:rsidP="00253A6D">
            <w:pPr>
              <w:cnfStyle w:val="000000000000" w:firstRow="0" w:lastRow="0" w:firstColumn="0" w:lastColumn="0" w:oddVBand="0" w:evenVBand="0" w:oddHBand="0" w:evenHBand="0" w:firstRowFirstColumn="0" w:firstRowLastColumn="0" w:lastRowFirstColumn="0" w:lastRowLastColumn="0"/>
              <w:rPr>
                <w:noProof/>
                <w:lang w:val="sr-Latn-BA"/>
              </w:rPr>
            </w:pPr>
            <w:r w:rsidRPr="007C3A4E">
              <w:rPr>
                <w:noProof/>
                <w:lang w:val="sr-Latn-BA"/>
              </w:rPr>
              <w:t>Lokalne samouprave u saradnji sa nadležnim institucijama</w:t>
            </w:r>
            <w:r w:rsidR="007714AE">
              <w:rPr>
                <w:noProof/>
                <w:lang w:val="sr-Latn-BA"/>
              </w:rPr>
              <w:t xml:space="preserve"> i NVO.</w:t>
            </w:r>
          </w:p>
        </w:tc>
        <w:tc>
          <w:tcPr>
            <w:tcW w:w="1843" w:type="dxa"/>
          </w:tcPr>
          <w:p w14:paraId="48C8A027" w14:textId="614EFB04" w:rsidR="00C8786E" w:rsidRPr="007C3A4E" w:rsidRDefault="00010D39" w:rsidP="00253A6D">
            <w:pPr>
              <w:cnfStyle w:val="000000000000" w:firstRow="0" w:lastRow="0" w:firstColumn="0" w:lastColumn="0" w:oddVBand="0" w:evenVBand="0" w:oddHBand="0" w:evenHBand="0" w:firstRowFirstColumn="0" w:firstRowLastColumn="0" w:lastRowFirstColumn="0" w:lastRowLastColumn="0"/>
              <w:rPr>
                <w:noProof/>
                <w:lang w:val="sr-Latn-BA"/>
              </w:rPr>
            </w:pPr>
            <w:r>
              <w:rPr>
                <w:noProof/>
                <w:lang w:val="sr-Latn-BA"/>
              </w:rPr>
              <w:t>Kontinuirano</w:t>
            </w:r>
          </w:p>
        </w:tc>
      </w:tr>
    </w:tbl>
    <w:p w14:paraId="71E1E057" w14:textId="77777777" w:rsidR="00EA0659" w:rsidRPr="007C3A4E" w:rsidRDefault="00EA0659" w:rsidP="00735F69">
      <w:pPr>
        <w:rPr>
          <w:noProof/>
          <w:lang w:val="sr-Latn-BA"/>
        </w:rPr>
      </w:pPr>
    </w:p>
    <w:p w14:paraId="016855BB" w14:textId="77777777" w:rsidR="00853457" w:rsidRPr="007C3A4E" w:rsidRDefault="00853457" w:rsidP="00DD42CB">
      <w:pPr>
        <w:rPr>
          <w:noProof/>
          <w:lang w:val="sr-Latn-BA"/>
        </w:rPr>
      </w:pPr>
    </w:p>
    <w:sectPr w:rsidR="00853457" w:rsidRPr="007C3A4E" w:rsidSect="00C878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CF26" w14:textId="77777777" w:rsidR="001671F2" w:rsidRDefault="001671F2" w:rsidP="00E262D0">
      <w:pPr>
        <w:spacing w:after="0" w:line="240" w:lineRule="auto"/>
      </w:pPr>
      <w:r>
        <w:separator/>
      </w:r>
    </w:p>
  </w:endnote>
  <w:endnote w:type="continuationSeparator" w:id="0">
    <w:p w14:paraId="6A9CF852" w14:textId="77777777" w:rsidR="001671F2" w:rsidRDefault="001671F2" w:rsidP="00E2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54177"/>
      <w:docPartObj>
        <w:docPartGallery w:val="Page Numbers (Bottom of Page)"/>
        <w:docPartUnique/>
      </w:docPartObj>
    </w:sdtPr>
    <w:sdtEndPr>
      <w:rPr>
        <w:noProof/>
      </w:rPr>
    </w:sdtEndPr>
    <w:sdtContent>
      <w:p w14:paraId="5DF367DE" w14:textId="1141EECA" w:rsidR="005E676E" w:rsidRDefault="005E676E">
        <w:pPr>
          <w:pStyle w:val="Footer"/>
          <w:jc w:val="right"/>
        </w:pPr>
        <w:r>
          <w:fldChar w:fldCharType="begin"/>
        </w:r>
        <w:r>
          <w:instrText xml:space="preserve"> PAGE   \* MERGEFORMAT </w:instrText>
        </w:r>
        <w:r>
          <w:fldChar w:fldCharType="separate"/>
        </w:r>
        <w:r w:rsidR="00DF1D40">
          <w:rPr>
            <w:noProof/>
          </w:rPr>
          <w:t>27</w:t>
        </w:r>
        <w:r>
          <w:rPr>
            <w:noProof/>
          </w:rPr>
          <w:fldChar w:fldCharType="end"/>
        </w:r>
      </w:p>
    </w:sdtContent>
  </w:sdt>
  <w:p w14:paraId="5DE4A775" w14:textId="77777777" w:rsidR="005E676E" w:rsidRDefault="005E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BE9B7" w14:textId="77777777" w:rsidR="001671F2" w:rsidRDefault="001671F2" w:rsidP="00E262D0">
      <w:pPr>
        <w:spacing w:after="0" w:line="240" w:lineRule="auto"/>
      </w:pPr>
      <w:r>
        <w:separator/>
      </w:r>
    </w:p>
  </w:footnote>
  <w:footnote w:type="continuationSeparator" w:id="0">
    <w:p w14:paraId="7A0C5C57" w14:textId="77777777" w:rsidR="001671F2" w:rsidRDefault="001671F2" w:rsidP="00E262D0">
      <w:pPr>
        <w:spacing w:after="0" w:line="240" w:lineRule="auto"/>
      </w:pPr>
      <w:r>
        <w:continuationSeparator/>
      </w:r>
    </w:p>
  </w:footnote>
  <w:footnote w:id="1">
    <w:p w14:paraId="3CAA5C59" w14:textId="77777777" w:rsidR="005E676E" w:rsidRPr="00C34ED3" w:rsidRDefault="005E676E" w:rsidP="001C3566">
      <w:pPr>
        <w:pStyle w:val="FootnoteText"/>
        <w:rPr>
          <w:lang w:val="sr-Latn-ME"/>
        </w:rPr>
      </w:pPr>
      <w:r>
        <w:rPr>
          <w:rStyle w:val="FootnoteReference"/>
          <w:rFonts w:eastAsia="Calibri"/>
        </w:rPr>
        <w:footnoteRef/>
      </w:r>
      <w:r>
        <w:t xml:space="preserve"> </w:t>
      </w:r>
      <w:r w:rsidRPr="00C34ED3">
        <w:t xml:space="preserve">  </w:t>
      </w:r>
      <w:r w:rsidRPr="00C34ED3">
        <w:rPr>
          <w:i/>
        </w:rPr>
        <w:t>INSPIRE: Seven strategies for Ending Violence Against Children</w:t>
      </w:r>
      <w:r w:rsidRPr="00C34ED3">
        <w:t xml:space="preserve">, </w:t>
      </w:r>
      <w:r>
        <w:t xml:space="preserve"> </w:t>
      </w:r>
      <w:r w:rsidRPr="00C34ED3">
        <w:t xml:space="preserve">2016, Svjetska zdravstvena organizacija: više informacija dosupno na: </w:t>
      </w:r>
      <w:hyperlink r:id="rId1" w:history="1">
        <w:r w:rsidRPr="002D31C3">
          <w:rPr>
            <w:rStyle w:val="Hyperlink"/>
          </w:rPr>
          <w:t>http://www.who.int/violence_injury_prevention/violence/inspire/en/</w:t>
        </w:r>
      </w:hyperlink>
      <w:r>
        <w:t xml:space="preserve"> ;</w:t>
      </w:r>
    </w:p>
  </w:footnote>
  <w:footnote w:id="2">
    <w:p w14:paraId="6EA5944D" w14:textId="77777777" w:rsidR="005E676E" w:rsidRPr="000E621B" w:rsidRDefault="005E676E" w:rsidP="001C3566">
      <w:pPr>
        <w:pStyle w:val="FootnoteText"/>
        <w:rPr>
          <w:sz w:val="18"/>
          <w:szCs w:val="18"/>
          <w:lang w:val="sr-Latn-ME"/>
        </w:rPr>
      </w:pPr>
      <w:r w:rsidRPr="000E621B">
        <w:rPr>
          <w:rStyle w:val="FootnoteReference"/>
          <w:rFonts w:eastAsia="Calibri"/>
          <w:sz w:val="18"/>
          <w:szCs w:val="18"/>
        </w:rPr>
        <w:footnoteRef/>
      </w:r>
      <w:r w:rsidRPr="000E621B">
        <w:rPr>
          <w:sz w:val="18"/>
          <w:szCs w:val="18"/>
        </w:rPr>
        <w:t xml:space="preserve"> Strategija o pravima djeteta, Savjet Evrope: (2016-2021), više informacija dostupno na: </w:t>
      </w:r>
      <w:hyperlink r:id="rId2" w:history="1">
        <w:r w:rsidRPr="000E621B">
          <w:rPr>
            <w:rStyle w:val="Hyperlink"/>
            <w:sz w:val="18"/>
            <w:szCs w:val="18"/>
          </w:rPr>
          <w:t>https://edoc.coe.int/en/children-s-rights/7207-council-of-europe-strategy-for-the-rights-of-the-child-2016-2021.html</w:t>
        </w:r>
      </w:hyperlink>
      <w:r w:rsidRPr="000E621B">
        <w:rPr>
          <w:sz w:val="18"/>
          <w:szCs w:val="18"/>
        </w:rPr>
        <w:t xml:space="preserve"> </w:t>
      </w:r>
    </w:p>
  </w:footnote>
  <w:footnote w:id="3">
    <w:p w14:paraId="6137433C" w14:textId="77777777" w:rsidR="005E676E" w:rsidRPr="000E621B" w:rsidRDefault="005E676E" w:rsidP="00670776">
      <w:pPr>
        <w:pStyle w:val="FootnoteText"/>
        <w:rPr>
          <w:sz w:val="18"/>
          <w:szCs w:val="18"/>
          <w:lang w:val="sr-Latn-ME"/>
        </w:rPr>
      </w:pPr>
      <w:r w:rsidRPr="000E621B">
        <w:rPr>
          <w:rStyle w:val="FootnoteReference"/>
          <w:rFonts w:eastAsia="Calibri"/>
          <w:sz w:val="18"/>
          <w:szCs w:val="18"/>
        </w:rPr>
        <w:footnoteRef/>
      </w:r>
      <w:r w:rsidRPr="000E621B">
        <w:rPr>
          <w:sz w:val="18"/>
          <w:szCs w:val="18"/>
        </w:rPr>
        <w:t xml:space="preserve"> Ustav Crne Gore, dostupan na: </w:t>
      </w:r>
      <w:hyperlink r:id="rId3" w:history="1">
        <w:r w:rsidRPr="000E621B">
          <w:rPr>
            <w:rStyle w:val="Hyperlink"/>
            <w:sz w:val="18"/>
            <w:szCs w:val="18"/>
          </w:rPr>
          <w:t>http://www.skupstina.me/images/dokumenti/ustav-crne-gore.pdf</w:t>
        </w:r>
      </w:hyperlink>
      <w:r w:rsidRPr="000E621B">
        <w:rPr>
          <w:sz w:val="18"/>
          <w:szCs w:val="18"/>
        </w:rPr>
        <w:t xml:space="preserve"> </w:t>
      </w:r>
    </w:p>
  </w:footnote>
  <w:footnote w:id="4">
    <w:p w14:paraId="201B38FA" w14:textId="77777777" w:rsidR="005E676E" w:rsidRPr="000E621B" w:rsidRDefault="005E676E" w:rsidP="00670776">
      <w:pPr>
        <w:pStyle w:val="FootnoteText"/>
        <w:rPr>
          <w:sz w:val="18"/>
          <w:szCs w:val="18"/>
          <w:lang w:val="sr-Latn-ME"/>
        </w:rPr>
      </w:pPr>
      <w:r w:rsidRPr="000E621B">
        <w:rPr>
          <w:rStyle w:val="FootnoteReference"/>
          <w:rFonts w:eastAsia="Calibri"/>
          <w:sz w:val="18"/>
          <w:szCs w:val="18"/>
        </w:rPr>
        <w:footnoteRef/>
      </w:r>
      <w:r w:rsidRPr="000E621B">
        <w:rPr>
          <w:sz w:val="18"/>
          <w:szCs w:val="18"/>
        </w:rPr>
        <w:t xml:space="preserve"> </w:t>
      </w:r>
      <w:r w:rsidRPr="000E621B">
        <w:rPr>
          <w:sz w:val="18"/>
          <w:szCs w:val="18"/>
          <w:lang w:val="sr-Latn-ME"/>
        </w:rPr>
        <w:t xml:space="preserve">Porodični zakon, dostupan na: </w:t>
      </w:r>
      <w:hyperlink r:id="rId4" w:history="1">
        <w:r w:rsidRPr="000E621B">
          <w:rPr>
            <w:rStyle w:val="Hyperlink"/>
            <w:sz w:val="18"/>
            <w:szCs w:val="18"/>
            <w:lang w:val="sr-Latn-ME"/>
          </w:rPr>
          <w:t>https://sudovi.me/podaci/osul/informacije/info_doc/836.pdf</w:t>
        </w:r>
      </w:hyperlink>
      <w:r w:rsidRPr="000E621B">
        <w:rPr>
          <w:sz w:val="18"/>
          <w:szCs w:val="18"/>
          <w:lang w:val="sr-Latn-ME"/>
        </w:rPr>
        <w:t xml:space="preserve"> </w:t>
      </w:r>
    </w:p>
  </w:footnote>
  <w:footnote w:id="5">
    <w:p w14:paraId="4F65A30A" w14:textId="77777777" w:rsidR="005E676E" w:rsidRPr="00790142" w:rsidRDefault="005E676E" w:rsidP="00670776">
      <w:pPr>
        <w:pStyle w:val="FootnoteText"/>
        <w:rPr>
          <w:lang w:val="sr-Latn-ME"/>
        </w:rPr>
      </w:pPr>
      <w:r w:rsidRPr="000E621B">
        <w:rPr>
          <w:rStyle w:val="FootnoteReference"/>
          <w:rFonts w:eastAsia="Calibri"/>
          <w:iCs/>
          <w:sz w:val="18"/>
          <w:szCs w:val="18"/>
        </w:rPr>
        <w:footnoteRef/>
      </w:r>
      <w:r w:rsidRPr="000E621B">
        <w:rPr>
          <w:iCs/>
          <w:sz w:val="18"/>
          <w:szCs w:val="18"/>
        </w:rPr>
        <w:t xml:space="preserve"> Opšti Zakon o obrazovanju i vaspitanju, dostupan na: </w:t>
      </w:r>
      <w:hyperlink r:id="rId5" w:history="1">
        <w:r w:rsidRPr="000E621B">
          <w:rPr>
            <w:rStyle w:val="Hyperlink"/>
            <w:iCs/>
            <w:sz w:val="18"/>
            <w:szCs w:val="18"/>
          </w:rPr>
          <w:t>http://www.mps.gov.me/biblioteka/zakoni</w:t>
        </w:r>
      </w:hyperlink>
      <w:r w:rsidRPr="000E621B">
        <w:rPr>
          <w:sz w:val="18"/>
          <w:szCs w:val="18"/>
        </w:rPr>
        <w:t xml:space="preserve"> </w:t>
      </w:r>
    </w:p>
  </w:footnote>
  <w:footnote w:id="6">
    <w:p w14:paraId="092C96C5" w14:textId="77777777" w:rsidR="005E676E" w:rsidRPr="00790142" w:rsidRDefault="005E676E" w:rsidP="00670776">
      <w:pPr>
        <w:pStyle w:val="FootnoteText"/>
        <w:rPr>
          <w:lang w:val="sr-Latn-ME"/>
        </w:rPr>
      </w:pPr>
      <w:r>
        <w:rPr>
          <w:rStyle w:val="FootnoteReference"/>
          <w:rFonts w:eastAsia="Calibri"/>
        </w:rPr>
        <w:footnoteRef/>
      </w:r>
      <w:r>
        <w:t xml:space="preserve"> </w:t>
      </w:r>
      <w:r w:rsidRPr="00790142">
        <w:rPr>
          <w:i/>
          <w:lang w:val="sr-Latn-ME"/>
        </w:rPr>
        <w:t>Zakon o zabrani diskriminacije</w:t>
      </w:r>
      <w:r>
        <w:rPr>
          <w:lang w:val="sr-Latn-ME"/>
        </w:rPr>
        <w:t>, dostupan na</w:t>
      </w:r>
      <w:r w:rsidRPr="00790142">
        <w:t xml:space="preserve"> </w:t>
      </w:r>
      <w:hyperlink r:id="rId6" w:history="1">
        <w:r w:rsidRPr="005E3234">
          <w:rPr>
            <w:rStyle w:val="Hyperlink"/>
          </w:rPr>
          <w:t>www.sluzbenilist.me</w:t>
        </w:r>
      </w:hyperlink>
      <w:r>
        <w:t xml:space="preserve"> </w:t>
      </w:r>
    </w:p>
  </w:footnote>
  <w:footnote w:id="7">
    <w:p w14:paraId="0EA0B8C5" w14:textId="77777777" w:rsidR="005E676E" w:rsidRPr="00965CF3" w:rsidRDefault="005E676E" w:rsidP="00670776">
      <w:pPr>
        <w:pStyle w:val="FootnoteText"/>
        <w:rPr>
          <w:lang w:val="sr-Latn-ME"/>
        </w:rPr>
      </w:pPr>
      <w:r>
        <w:rPr>
          <w:rStyle w:val="FootnoteReference"/>
          <w:rFonts w:eastAsia="Calibri"/>
        </w:rPr>
        <w:footnoteRef/>
      </w:r>
      <w:r>
        <w:t xml:space="preserve"> </w:t>
      </w:r>
      <w:r w:rsidRPr="00790142">
        <w:rPr>
          <w:i/>
        </w:rPr>
        <w:t>Zakon o zaštiti od nasilja u porodici</w:t>
      </w:r>
      <w:r>
        <w:t xml:space="preserve">, dostupan na: </w:t>
      </w:r>
      <w:r w:rsidRPr="00790142">
        <w:t xml:space="preserve"> </w:t>
      </w:r>
      <w:hyperlink r:id="rId7" w:history="1">
        <w:r w:rsidRPr="005E3234">
          <w:rPr>
            <w:rStyle w:val="Hyperlink"/>
          </w:rPr>
          <w:t>http://media.cgo-cce.org/2013/06/18-Zakon-o-zastiti-od-nasilja-u-porodici.pdf</w:t>
        </w:r>
      </w:hyperlink>
      <w:r>
        <w:t xml:space="preserve"> </w:t>
      </w:r>
    </w:p>
  </w:footnote>
  <w:footnote w:id="8">
    <w:p w14:paraId="46DD0FB1" w14:textId="77777777" w:rsidR="005E676E" w:rsidRPr="00790142" w:rsidRDefault="005E676E" w:rsidP="00670776">
      <w:pPr>
        <w:pStyle w:val="FootnoteText"/>
        <w:rPr>
          <w:lang w:val="sr-Latn-ME"/>
        </w:rPr>
      </w:pPr>
      <w:r>
        <w:rPr>
          <w:rStyle w:val="FootnoteReference"/>
          <w:rFonts w:eastAsia="Calibri"/>
        </w:rPr>
        <w:footnoteRef/>
      </w:r>
      <w:r>
        <w:t xml:space="preserve"> </w:t>
      </w:r>
      <w:r w:rsidRPr="00790142">
        <w:rPr>
          <w:i/>
          <w:lang w:val="sr-Latn-ME"/>
        </w:rPr>
        <w:t>Zakon o socijalnoj i dječijoj zaštiti</w:t>
      </w:r>
      <w:r>
        <w:rPr>
          <w:lang w:val="sr-Latn-ME"/>
        </w:rPr>
        <w:t xml:space="preserve">, dostupan na </w:t>
      </w:r>
      <w:r w:rsidRPr="00790142">
        <w:rPr>
          <w:lang w:val="sr-Latn-ME"/>
        </w:rPr>
        <w:t xml:space="preserve"> </w:t>
      </w:r>
      <w:hyperlink r:id="rId8" w:history="1">
        <w:r w:rsidRPr="00FB193E">
          <w:rPr>
            <w:rStyle w:val="Hyperlink"/>
            <w:lang w:val="sr-Latn-ME"/>
          </w:rPr>
          <w:t>www.sluzbenilist.me</w:t>
        </w:r>
      </w:hyperlink>
      <w:r>
        <w:rPr>
          <w:lang w:val="sr-Latn-ME"/>
        </w:rPr>
        <w:t xml:space="preserve"> </w:t>
      </w:r>
    </w:p>
  </w:footnote>
  <w:footnote w:id="9">
    <w:p w14:paraId="29AFE6FF" w14:textId="77777777" w:rsidR="005E676E" w:rsidRPr="00D3752B" w:rsidRDefault="005E676E" w:rsidP="00670776">
      <w:pPr>
        <w:pStyle w:val="FootnoteText"/>
        <w:rPr>
          <w:b/>
          <w:lang w:val="sr-Latn-ME"/>
        </w:rPr>
      </w:pPr>
      <w:r>
        <w:rPr>
          <w:rStyle w:val="FootnoteReference"/>
          <w:rFonts w:eastAsia="Calibri"/>
        </w:rPr>
        <w:footnoteRef/>
      </w:r>
      <w:r>
        <w:t xml:space="preserve"> </w:t>
      </w:r>
      <w:r w:rsidRPr="00790142">
        <w:rPr>
          <w:i/>
        </w:rPr>
        <w:t>Zakon o postupanju sa mal</w:t>
      </w:r>
      <w:r>
        <w:rPr>
          <w:i/>
        </w:rPr>
        <w:t xml:space="preserve">oljetnicima u krivičnom postupk, </w:t>
      </w:r>
      <w:r w:rsidRPr="00D3752B">
        <w:t>dostupan na</w:t>
      </w:r>
      <w:r>
        <w:t>:</w:t>
      </w:r>
      <w:r w:rsidRPr="00D3752B">
        <w:t xml:space="preserve"> </w:t>
      </w:r>
      <w:hyperlink r:id="rId9" w:history="1">
        <w:r w:rsidRPr="005E3234">
          <w:rPr>
            <w:rStyle w:val="Hyperlink"/>
          </w:rPr>
          <w:t>www.sluzbenilist.me</w:t>
        </w:r>
      </w:hyperlink>
      <w:r>
        <w:t xml:space="preserve"> ;</w:t>
      </w:r>
    </w:p>
  </w:footnote>
  <w:footnote w:id="10">
    <w:p w14:paraId="5C3D9B7A" w14:textId="77777777" w:rsidR="005E676E" w:rsidRPr="00287C5B" w:rsidRDefault="005E676E" w:rsidP="00287C5B">
      <w:pPr>
        <w:pStyle w:val="FootnoteText"/>
        <w:rPr>
          <w:bCs/>
          <w:iCs/>
          <w:lang w:val="sr-Latn-BA"/>
        </w:rPr>
      </w:pPr>
      <w:r>
        <w:rPr>
          <w:rStyle w:val="FootnoteReference"/>
        </w:rPr>
        <w:footnoteRef/>
      </w:r>
      <w:r>
        <w:t xml:space="preserve"> </w:t>
      </w:r>
      <w:r w:rsidRPr="00287C5B">
        <w:rPr>
          <w:bCs/>
          <w:iCs/>
          <w:color w:val="000000"/>
          <w:lang w:val="sr-Latn-BA"/>
        </w:rPr>
        <w:t xml:space="preserve">Zakon o naknadi štete žrtvama krivičnog djela nasilja ("Sl. list CG", br. 35/2015) </w:t>
      </w:r>
      <w:r>
        <w:rPr>
          <w:bCs/>
          <w:iCs/>
          <w:color w:val="000000"/>
          <w:lang w:val="sr-Latn-BA"/>
        </w:rPr>
        <w:t xml:space="preserve">dostupan na: </w:t>
      </w:r>
      <w:hyperlink r:id="rId10" w:history="1">
        <w:r w:rsidRPr="00FB193E">
          <w:rPr>
            <w:rStyle w:val="Hyperlink"/>
            <w:bCs/>
            <w:iCs/>
          </w:rPr>
          <w:t>https://www.paragraf.me/propisi-crnegore/zakon_o_naknadi_stete_zrtvama_krivicnih_djela_nasilja.html</w:t>
        </w:r>
      </w:hyperlink>
    </w:p>
  </w:footnote>
  <w:footnote w:id="11">
    <w:p w14:paraId="4282852A" w14:textId="77777777" w:rsidR="005E676E" w:rsidRPr="00965CF3" w:rsidRDefault="005E676E" w:rsidP="00670776">
      <w:pPr>
        <w:pStyle w:val="FootnoteText"/>
        <w:rPr>
          <w:lang w:val="sr-Latn-ME"/>
        </w:rPr>
      </w:pPr>
      <w:r>
        <w:rPr>
          <w:rStyle w:val="FootnoteReference"/>
          <w:rFonts w:eastAsia="Calibri"/>
        </w:rPr>
        <w:footnoteRef/>
      </w:r>
      <w:r>
        <w:t xml:space="preserve"> </w:t>
      </w:r>
      <w:r w:rsidRPr="00965CF3">
        <w:rPr>
          <w:i/>
        </w:rPr>
        <w:t>Ustav Crne Gore</w:t>
      </w:r>
      <w:r>
        <w:t>, dostupan na:</w:t>
      </w:r>
      <w:r w:rsidRPr="00965CF3">
        <w:t xml:space="preserve"> </w:t>
      </w:r>
      <w:hyperlink r:id="rId11" w:history="1">
        <w:r w:rsidRPr="005E3234">
          <w:rPr>
            <w:rStyle w:val="Hyperlink"/>
          </w:rPr>
          <w:t>http://www.skupstina.me/images/dokumenti/ustav-crne-gore.pdf</w:t>
        </w:r>
      </w:hyperlink>
      <w:r>
        <w:t xml:space="preserve"> </w:t>
      </w:r>
    </w:p>
  </w:footnote>
  <w:footnote w:id="12">
    <w:p w14:paraId="243B810A" w14:textId="77777777" w:rsidR="005E676E" w:rsidRPr="00790142" w:rsidRDefault="005E676E" w:rsidP="00670776">
      <w:pPr>
        <w:pStyle w:val="FootnoteText"/>
        <w:rPr>
          <w:lang w:val="sr-Latn-ME"/>
        </w:rPr>
      </w:pPr>
      <w:r>
        <w:rPr>
          <w:rStyle w:val="FootnoteReference"/>
          <w:rFonts w:eastAsia="Calibri"/>
        </w:rPr>
        <w:footnoteRef/>
      </w:r>
      <w:r>
        <w:t xml:space="preserve"> </w:t>
      </w:r>
      <w:r w:rsidRPr="00790142">
        <w:rPr>
          <w:i/>
          <w:lang w:val="sr-Latn-ME"/>
        </w:rPr>
        <w:t>Porodični zakon</w:t>
      </w:r>
      <w:r>
        <w:rPr>
          <w:lang w:val="sr-Latn-ME"/>
        </w:rPr>
        <w:t xml:space="preserve">, dostupan na: </w:t>
      </w:r>
      <w:hyperlink r:id="rId12" w:history="1">
        <w:r w:rsidRPr="005E3234">
          <w:rPr>
            <w:rStyle w:val="Hyperlink"/>
            <w:lang w:val="sr-Latn-ME"/>
          </w:rPr>
          <w:t>https://sudovi.me/podaci/osul/informacije/info_doc/836.pdf</w:t>
        </w:r>
      </w:hyperlink>
      <w:r>
        <w:rPr>
          <w:lang w:val="sr-Latn-ME"/>
        </w:rPr>
        <w:t xml:space="preserve"> </w:t>
      </w:r>
    </w:p>
  </w:footnote>
  <w:footnote w:id="13">
    <w:p w14:paraId="19D21BE0" w14:textId="77777777" w:rsidR="005E676E" w:rsidRPr="00790142" w:rsidRDefault="005E676E" w:rsidP="00670776">
      <w:pPr>
        <w:pStyle w:val="FootnoteText"/>
        <w:rPr>
          <w:lang w:val="sr-Latn-ME"/>
        </w:rPr>
      </w:pPr>
      <w:r>
        <w:rPr>
          <w:rStyle w:val="FootnoteReference"/>
          <w:rFonts w:eastAsia="Calibri"/>
        </w:rPr>
        <w:footnoteRef/>
      </w:r>
      <w:r>
        <w:t xml:space="preserve"> </w:t>
      </w:r>
      <w:r w:rsidRPr="00790142">
        <w:rPr>
          <w:i/>
        </w:rPr>
        <w:t>Opšti</w:t>
      </w:r>
      <w:r>
        <w:rPr>
          <w:i/>
        </w:rPr>
        <w:t xml:space="preserve"> Zakon</w:t>
      </w:r>
      <w:r w:rsidRPr="00790142">
        <w:rPr>
          <w:i/>
        </w:rPr>
        <w:t xml:space="preserve"> o obrazovanju i vaspitanju</w:t>
      </w:r>
      <w:r>
        <w:t>, dostupan na:</w:t>
      </w:r>
      <w:r w:rsidRPr="00790142">
        <w:t xml:space="preserve"> </w:t>
      </w:r>
      <w:hyperlink r:id="rId13" w:history="1">
        <w:r w:rsidRPr="005E3234">
          <w:rPr>
            <w:rStyle w:val="Hyperlink"/>
          </w:rPr>
          <w:t>http://www.mps.gov.me/biblioteka/zakoni</w:t>
        </w:r>
      </w:hyperlink>
      <w:r>
        <w:t xml:space="preserve"> </w:t>
      </w:r>
    </w:p>
  </w:footnote>
  <w:footnote w:id="14">
    <w:p w14:paraId="2C841F8B" w14:textId="77777777" w:rsidR="005E676E" w:rsidRPr="00790142" w:rsidRDefault="005E676E" w:rsidP="00670776">
      <w:pPr>
        <w:pStyle w:val="FootnoteText"/>
        <w:rPr>
          <w:lang w:val="sr-Latn-ME"/>
        </w:rPr>
      </w:pPr>
      <w:r>
        <w:rPr>
          <w:rStyle w:val="FootnoteReference"/>
          <w:rFonts w:eastAsia="Calibri"/>
        </w:rPr>
        <w:footnoteRef/>
      </w:r>
      <w:r>
        <w:t xml:space="preserve"> </w:t>
      </w:r>
      <w:r w:rsidRPr="00790142">
        <w:rPr>
          <w:i/>
          <w:lang w:val="sr-Latn-ME"/>
        </w:rPr>
        <w:t>Zakon o zabrani diskriminacije</w:t>
      </w:r>
      <w:r>
        <w:rPr>
          <w:lang w:val="sr-Latn-ME"/>
        </w:rPr>
        <w:t>, dostupan na</w:t>
      </w:r>
      <w:r w:rsidRPr="00790142">
        <w:t xml:space="preserve"> </w:t>
      </w:r>
      <w:hyperlink r:id="rId14" w:history="1">
        <w:r w:rsidRPr="005E3234">
          <w:rPr>
            <w:rStyle w:val="Hyperlink"/>
          </w:rPr>
          <w:t>www.sluzbenilist.me</w:t>
        </w:r>
      </w:hyperlink>
      <w:r>
        <w:t xml:space="preserve"> ;</w:t>
      </w:r>
    </w:p>
  </w:footnote>
  <w:footnote w:id="15">
    <w:p w14:paraId="63BACFB1" w14:textId="77777777" w:rsidR="005E676E" w:rsidRPr="00965CF3" w:rsidRDefault="005E676E" w:rsidP="00EB35A3">
      <w:pPr>
        <w:pStyle w:val="FootnoteText"/>
        <w:rPr>
          <w:lang w:val="sr-Latn-ME"/>
        </w:rPr>
      </w:pPr>
      <w:r>
        <w:rPr>
          <w:rStyle w:val="FootnoteReference"/>
          <w:rFonts w:eastAsia="Calibri"/>
        </w:rPr>
        <w:footnoteRef/>
      </w:r>
      <w:r>
        <w:t xml:space="preserve"> </w:t>
      </w:r>
      <w:r w:rsidRPr="00790142">
        <w:rPr>
          <w:i/>
        </w:rPr>
        <w:t>Zakon o zaštiti od nasilja u porodici</w:t>
      </w:r>
      <w:r>
        <w:t xml:space="preserve">, dostupan na: </w:t>
      </w:r>
      <w:r w:rsidRPr="00790142">
        <w:t xml:space="preserve"> </w:t>
      </w:r>
      <w:hyperlink r:id="rId15" w:history="1">
        <w:r w:rsidRPr="005E3234">
          <w:rPr>
            <w:rStyle w:val="Hyperlink"/>
          </w:rPr>
          <w:t>http://media.cgo-cce.org/2013/06/18-Zakon-o-zastiti-od-nasilja-u-porodici.pdf</w:t>
        </w:r>
      </w:hyperlink>
      <w:r>
        <w:t xml:space="preserve"> ;</w:t>
      </w:r>
    </w:p>
  </w:footnote>
  <w:footnote w:id="16">
    <w:p w14:paraId="10BE9BFC" w14:textId="77777777" w:rsidR="005E676E" w:rsidRPr="00790142" w:rsidRDefault="005E676E" w:rsidP="00EB35A3">
      <w:pPr>
        <w:pStyle w:val="FootnoteText"/>
        <w:rPr>
          <w:lang w:val="sr-Latn-ME"/>
        </w:rPr>
      </w:pPr>
      <w:r>
        <w:rPr>
          <w:rStyle w:val="FootnoteReference"/>
          <w:rFonts w:eastAsia="Calibri"/>
        </w:rPr>
        <w:footnoteRef/>
      </w:r>
      <w:r>
        <w:t xml:space="preserve"> </w:t>
      </w:r>
      <w:r w:rsidRPr="00790142">
        <w:rPr>
          <w:i/>
          <w:lang w:val="sr-Latn-ME"/>
        </w:rPr>
        <w:t>Zakon o socijalnoj i dječijoj zaštiti</w:t>
      </w:r>
      <w:r>
        <w:rPr>
          <w:lang w:val="sr-Latn-ME"/>
        </w:rPr>
        <w:t xml:space="preserve">, dostupan na </w:t>
      </w:r>
      <w:r w:rsidRPr="00790142">
        <w:rPr>
          <w:lang w:val="sr-Latn-ME"/>
        </w:rPr>
        <w:t xml:space="preserve">  </w:t>
      </w:r>
      <w:hyperlink r:id="rId16" w:history="1">
        <w:r w:rsidRPr="005E3234">
          <w:rPr>
            <w:rStyle w:val="Hyperlink"/>
            <w:lang w:val="sr-Latn-ME"/>
          </w:rPr>
          <w:t>www.sluzbenilist.me</w:t>
        </w:r>
      </w:hyperlink>
      <w:r>
        <w:rPr>
          <w:lang w:val="sr-Latn-ME"/>
        </w:rPr>
        <w:t xml:space="preserve"> ;</w:t>
      </w:r>
    </w:p>
  </w:footnote>
  <w:footnote w:id="17">
    <w:p w14:paraId="7B72CE7C" w14:textId="77777777" w:rsidR="005E676E" w:rsidRPr="00D3752B" w:rsidRDefault="005E676E" w:rsidP="00670776">
      <w:pPr>
        <w:pStyle w:val="FootnoteText"/>
        <w:rPr>
          <w:b/>
          <w:lang w:val="sr-Latn-ME"/>
        </w:rPr>
      </w:pPr>
      <w:r>
        <w:rPr>
          <w:rStyle w:val="FootnoteReference"/>
          <w:rFonts w:eastAsia="Calibri"/>
        </w:rPr>
        <w:footnoteRef/>
      </w:r>
      <w:r>
        <w:t xml:space="preserve"> </w:t>
      </w:r>
      <w:r w:rsidRPr="00790142">
        <w:rPr>
          <w:i/>
        </w:rPr>
        <w:t>Zakon o postupanju sa mal</w:t>
      </w:r>
      <w:r>
        <w:rPr>
          <w:i/>
        </w:rPr>
        <w:t xml:space="preserve">oljetnicima u krivičnom postupk, </w:t>
      </w:r>
      <w:r w:rsidRPr="00D3752B">
        <w:t>dostupan na</w:t>
      </w:r>
      <w:r>
        <w:t>:</w:t>
      </w:r>
      <w:r w:rsidRPr="00D3752B">
        <w:t xml:space="preserve"> </w:t>
      </w:r>
      <w:hyperlink r:id="rId17" w:history="1">
        <w:r w:rsidRPr="005E3234">
          <w:rPr>
            <w:rStyle w:val="Hyperlink"/>
          </w:rPr>
          <w:t>www.sluzbenilist.me</w:t>
        </w:r>
      </w:hyperlink>
      <w:r>
        <w:t xml:space="preserve"> ;</w:t>
      </w:r>
    </w:p>
  </w:footnote>
  <w:footnote w:id="18">
    <w:p w14:paraId="7E68773C" w14:textId="77777777" w:rsidR="005E676E" w:rsidRPr="00287C5B" w:rsidRDefault="005E676E">
      <w:pPr>
        <w:pStyle w:val="FootnoteText"/>
        <w:rPr>
          <w:bCs/>
          <w:iCs/>
          <w:lang w:val="sr-Latn-BA"/>
        </w:rPr>
      </w:pPr>
      <w:r>
        <w:rPr>
          <w:rStyle w:val="FootnoteReference"/>
        </w:rPr>
        <w:footnoteRef/>
      </w:r>
      <w:r>
        <w:t xml:space="preserve"> </w:t>
      </w:r>
      <w:r w:rsidRPr="00287C5B">
        <w:rPr>
          <w:bCs/>
          <w:iCs/>
          <w:color w:val="000000"/>
          <w:lang w:val="sr-Latn-BA"/>
        </w:rPr>
        <w:t xml:space="preserve">Zakon o naknadi štete žrtvama krivičnog djela nasilja ("Sl. list CG", br. 35/2015) </w:t>
      </w:r>
      <w:r>
        <w:rPr>
          <w:bCs/>
          <w:iCs/>
          <w:color w:val="000000"/>
          <w:lang w:val="sr-Latn-BA"/>
        </w:rPr>
        <w:t xml:space="preserve">dostupan na: </w:t>
      </w:r>
      <w:hyperlink r:id="rId18" w:history="1">
        <w:r w:rsidRPr="00FB193E">
          <w:rPr>
            <w:rStyle w:val="Hyperlink"/>
            <w:bCs/>
            <w:iCs/>
          </w:rPr>
          <w:t>https://www.paragraf.me/propisi-crnegore/zakon_o_naknadi_stete_zrtvama_krivicnih_djela_nasilja.html</w:t>
        </w:r>
      </w:hyperlink>
    </w:p>
  </w:footnote>
  <w:footnote w:id="19">
    <w:p w14:paraId="08B3334F" w14:textId="77777777" w:rsidR="005E676E" w:rsidRPr="00E74038" w:rsidRDefault="005E676E" w:rsidP="00670776">
      <w:pPr>
        <w:pStyle w:val="FootnoteText"/>
        <w:rPr>
          <w:lang w:val="sr-Latn-ME"/>
        </w:rPr>
      </w:pPr>
      <w:r w:rsidRPr="00287C5B">
        <w:rPr>
          <w:rStyle w:val="FootnoteReference"/>
          <w:rFonts w:eastAsia="Calibri"/>
          <w:bCs/>
          <w:iCs/>
        </w:rPr>
        <w:footnoteRef/>
      </w:r>
      <w:r w:rsidRPr="00287C5B">
        <w:rPr>
          <w:bCs/>
          <w:iCs/>
        </w:rPr>
        <w:t xml:space="preserve"> Strategija za prevenciju i zaštitu djece od nasilja sa akcionim planom 2017-2021. dostupna na </w:t>
      </w:r>
      <w:hyperlink r:id="rId19" w:history="1">
        <w:r w:rsidRPr="00287C5B">
          <w:rPr>
            <w:rStyle w:val="Hyperlink"/>
            <w:bCs/>
            <w:iCs/>
          </w:rPr>
          <w:t>http://www.minradiss.gov.me/biblioteka?query=Strategija&amp;sortDirection=desc</w:t>
        </w:r>
      </w:hyperlink>
      <w:r w:rsidRPr="00287C5B">
        <w:rPr>
          <w:bCs/>
          <w:iCs/>
        </w:rPr>
        <w:t xml:space="preserve"> ;</w:t>
      </w:r>
    </w:p>
  </w:footnote>
  <w:footnote w:id="20">
    <w:p w14:paraId="5DC41093" w14:textId="77777777" w:rsidR="005E676E" w:rsidRPr="00A93C82" w:rsidRDefault="005E676E" w:rsidP="007617B0">
      <w:pPr>
        <w:pStyle w:val="FootnoteText"/>
        <w:rPr>
          <w:lang w:val="sr-Latn-ME"/>
        </w:rPr>
      </w:pPr>
      <w:r>
        <w:rPr>
          <w:rStyle w:val="FootnoteReference"/>
          <w:rFonts w:eastAsiaTheme="majorEastAsia"/>
        </w:rPr>
        <w:footnoteRef/>
      </w:r>
      <w:r>
        <w:t xml:space="preserve"> </w:t>
      </w:r>
      <w:r>
        <w:rPr>
          <w:lang w:val="sr-Latn-ME"/>
        </w:rPr>
        <w:t>„</w:t>
      </w:r>
      <w:r w:rsidRPr="00A93C82">
        <w:rPr>
          <w:i/>
          <w:lang w:val="sr-Latn-ME"/>
        </w:rPr>
        <w:t>Standardi kompetencija za nastavnike i direktora“</w:t>
      </w:r>
      <w:r>
        <w:rPr>
          <w:i/>
          <w:lang w:val="sr-Latn-ME"/>
        </w:rPr>
        <w:t xml:space="preserve"> </w:t>
      </w:r>
      <w:r w:rsidRPr="000338FF">
        <w:rPr>
          <w:lang w:val="sr-Latn-ME"/>
        </w:rPr>
        <w:t xml:space="preserve">Zavod za školstvo, decembar 2016.godine </w:t>
      </w:r>
      <w:r>
        <w:rPr>
          <w:i/>
          <w:lang w:val="sr-Latn-ME"/>
        </w:rPr>
        <w:t>dostupan na:</w:t>
      </w:r>
      <w:r w:rsidRPr="00A93C82">
        <w:t xml:space="preserve"> </w:t>
      </w:r>
      <w:hyperlink r:id="rId20" w:history="1">
        <w:r w:rsidRPr="00EE72C8">
          <w:rPr>
            <w:rStyle w:val="Hyperlink"/>
            <w:i/>
            <w:lang w:val="sr-Latn-ME"/>
          </w:rPr>
          <w:t>http://www.zzs.gov.me/ResourceManager/FileDownload.aspx?rId=262286&amp;rType=2</w:t>
        </w:r>
      </w:hyperlink>
      <w:r>
        <w:rPr>
          <w:i/>
          <w:lang w:val="sr-Latn-ME"/>
        </w:rPr>
        <w:t xml:space="preserve"> ;</w:t>
      </w:r>
    </w:p>
  </w:footnote>
  <w:footnote w:id="21">
    <w:p w14:paraId="45BCBE0E" w14:textId="77777777" w:rsidR="005E676E" w:rsidRPr="0044101D" w:rsidRDefault="005E676E" w:rsidP="007617B0">
      <w:pPr>
        <w:pStyle w:val="FootnoteText"/>
        <w:rPr>
          <w:lang w:val="sr-Latn-ME"/>
        </w:rPr>
      </w:pPr>
      <w:r>
        <w:rPr>
          <w:rStyle w:val="FootnoteReference"/>
          <w:rFonts w:eastAsia="Calibri"/>
        </w:rPr>
        <w:footnoteRef/>
      </w:r>
      <w:r>
        <w:t xml:space="preserve"> Upustvo školama </w:t>
      </w:r>
      <w:r w:rsidRPr="00584EC9">
        <w:rPr>
          <w:i/>
        </w:rPr>
        <w:t>„Podjela odgovornosti  i postupanje u cilju prevencije i u slučajevima pojave nasilja“</w:t>
      </w:r>
      <w:r>
        <w:t xml:space="preserve"> ,</w:t>
      </w:r>
      <w:r w:rsidRPr="0095497D">
        <w:t xml:space="preserve"> Ministarstvo prosvjete </w:t>
      </w:r>
      <w:r>
        <w:t xml:space="preserve"> (2015) dostupno na </w:t>
      </w:r>
      <w:hyperlink r:id="rId21" w:history="1">
        <w:r w:rsidRPr="005E3234">
          <w:rPr>
            <w:rStyle w:val="Hyperlink"/>
          </w:rPr>
          <w:t>www.mpin.gov.me/ResourceManager/FileDownload.aspx?rId=221720&amp;rType=2</w:t>
        </w:r>
      </w:hyperlink>
      <w:r>
        <w:t xml:space="preserve"> ;</w:t>
      </w:r>
    </w:p>
  </w:footnote>
  <w:footnote w:id="22">
    <w:p w14:paraId="74D3F314" w14:textId="77777777" w:rsidR="005E676E" w:rsidRPr="00880DC4" w:rsidRDefault="005E676E" w:rsidP="001A1675">
      <w:pPr>
        <w:pStyle w:val="FootnoteText"/>
        <w:rPr>
          <w:lang w:val="sr-Latn-ME"/>
        </w:rPr>
      </w:pPr>
      <w:r>
        <w:rPr>
          <w:rStyle w:val="FootnoteReference"/>
          <w:rFonts w:eastAsia="Calibri"/>
        </w:rPr>
        <w:footnoteRef/>
      </w:r>
      <w:r>
        <w:t xml:space="preserve"> </w:t>
      </w:r>
      <w:r w:rsidRPr="00880DC4">
        <w:rPr>
          <w:i/>
        </w:rPr>
        <w:t>Pravilnik o bitnim uslovima za pružanje i korišćenje, normativima i minimalnim standardima savjetodavno-terapijskih i socijalno-edukativnih usluga</w:t>
      </w:r>
      <w:r w:rsidRPr="00880DC4">
        <w:t xml:space="preserve"> </w:t>
      </w:r>
      <w:r>
        <w:t>d</w:t>
      </w:r>
      <w:r>
        <w:rPr>
          <w:lang w:val="sr-Latn-ME"/>
        </w:rPr>
        <w:t>ostupan na:</w:t>
      </w:r>
      <w:r w:rsidRPr="00880DC4">
        <w:t xml:space="preserve"> </w:t>
      </w:r>
      <w:hyperlink r:id="rId22" w:history="1">
        <w:r w:rsidRPr="00CA369B">
          <w:rPr>
            <w:rStyle w:val="Hyperlink"/>
            <w:lang w:val="sr-Latn-ME"/>
          </w:rPr>
          <w:t>http://www.csrcg.me/images/Dokumenti/Pravilnici/Usluge%20socijalne%20i%20djacje%20zastite/Pravilnik%20o%20STiSE.pdf</w:t>
        </w:r>
      </w:hyperlink>
      <w:r>
        <w:rPr>
          <w:lang w:val="sr-Latn-ME"/>
        </w:rPr>
        <w:t xml:space="preserve">  </w:t>
      </w:r>
    </w:p>
  </w:footnote>
  <w:footnote w:id="23">
    <w:p w14:paraId="022137DC" w14:textId="77777777" w:rsidR="005E676E" w:rsidRPr="005827BD" w:rsidRDefault="005E676E" w:rsidP="001A1675">
      <w:pPr>
        <w:pStyle w:val="FootnoteText"/>
        <w:rPr>
          <w:lang w:val="sr-Latn-ME"/>
        </w:rPr>
      </w:pPr>
      <w:r>
        <w:rPr>
          <w:rStyle w:val="FootnoteReference"/>
          <w:rFonts w:eastAsia="Calibri"/>
        </w:rPr>
        <w:footnoteRef/>
      </w:r>
      <w:r>
        <w:t xml:space="preserve"> Preuzeto sa </w:t>
      </w:r>
      <w:hyperlink r:id="rId23" w:history="1">
        <w:r w:rsidRPr="00CA369B">
          <w:rPr>
            <w:rStyle w:val="Hyperlink"/>
          </w:rPr>
          <w:t>http://www.csrcg.me/index.php/najcesca-pitanja-i-odgovori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EA0E" w14:textId="77777777" w:rsidR="005E676E" w:rsidRPr="000E621B" w:rsidRDefault="005E676E" w:rsidP="000E621B">
    <w:pPr>
      <w:pStyle w:val="Header"/>
    </w:pPr>
    <w:r>
      <w:rPr>
        <w:noProof/>
      </w:rPr>
      <w:pict w14:anchorId="0C51E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752;mso-wrap-edited:f;mso-position-horizontal:center;mso-position-horizontal-relative:margin;mso-position-vertical:center;mso-position-vertical-relative:margin" wrapcoords="-27 0 -27 2673 3210 2750 10800 2769 10800 20003 571 20118 -27 20118 -27 21561 21600 21561 21600 20118 21001 20118 10800 20003 10800 2769 18362 2750 21600 2673 21600 0 -27 0">
          <v:imagedata r:id="rId1" o:title="prob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129"/>
    <w:multiLevelType w:val="hybridMultilevel"/>
    <w:tmpl w:val="0E82F9D2"/>
    <w:lvl w:ilvl="0" w:tplc="A266C65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82C52"/>
    <w:multiLevelType w:val="hybridMultilevel"/>
    <w:tmpl w:val="B914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D512C"/>
    <w:multiLevelType w:val="hybridMultilevel"/>
    <w:tmpl w:val="343646C6"/>
    <w:lvl w:ilvl="0" w:tplc="8BB2CA4A">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F038F"/>
    <w:multiLevelType w:val="hybridMultilevel"/>
    <w:tmpl w:val="7EA0478C"/>
    <w:lvl w:ilvl="0" w:tplc="A266C65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B297F"/>
    <w:multiLevelType w:val="hybridMultilevel"/>
    <w:tmpl w:val="925AF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B339B"/>
    <w:multiLevelType w:val="hybridMultilevel"/>
    <w:tmpl w:val="FEE8B4AA"/>
    <w:lvl w:ilvl="0" w:tplc="7662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F2668"/>
    <w:multiLevelType w:val="hybridMultilevel"/>
    <w:tmpl w:val="3F16C050"/>
    <w:lvl w:ilvl="0" w:tplc="7662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735091"/>
    <w:multiLevelType w:val="hybridMultilevel"/>
    <w:tmpl w:val="2724031A"/>
    <w:lvl w:ilvl="0" w:tplc="A266C65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94192"/>
    <w:multiLevelType w:val="multilevel"/>
    <w:tmpl w:val="B07872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8BD17A4"/>
    <w:multiLevelType w:val="hybridMultilevel"/>
    <w:tmpl w:val="2C5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71EE1"/>
    <w:multiLevelType w:val="hybridMultilevel"/>
    <w:tmpl w:val="CD62A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12796"/>
    <w:multiLevelType w:val="hybridMultilevel"/>
    <w:tmpl w:val="C7D6F6C4"/>
    <w:lvl w:ilvl="0" w:tplc="A266C65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673AD"/>
    <w:multiLevelType w:val="hybridMultilevel"/>
    <w:tmpl w:val="0D70FF2A"/>
    <w:lvl w:ilvl="0" w:tplc="6FD606E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52BFF"/>
    <w:multiLevelType w:val="hybridMultilevel"/>
    <w:tmpl w:val="07941560"/>
    <w:lvl w:ilvl="0" w:tplc="6FD606EC">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CE6F6E"/>
    <w:multiLevelType w:val="hybridMultilevel"/>
    <w:tmpl w:val="C5E6B990"/>
    <w:lvl w:ilvl="0" w:tplc="6FD606E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E1AA5"/>
    <w:multiLevelType w:val="multilevel"/>
    <w:tmpl w:val="BAD06BD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EE64B5D"/>
    <w:multiLevelType w:val="hybridMultilevel"/>
    <w:tmpl w:val="9D845596"/>
    <w:lvl w:ilvl="0" w:tplc="CD3C29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67677"/>
    <w:multiLevelType w:val="hybridMultilevel"/>
    <w:tmpl w:val="1F88E5DE"/>
    <w:lvl w:ilvl="0" w:tplc="A266C65A">
      <w:start w:val="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FA7246F"/>
    <w:multiLevelType w:val="hybridMultilevel"/>
    <w:tmpl w:val="E47A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15FC8"/>
    <w:multiLevelType w:val="hybridMultilevel"/>
    <w:tmpl w:val="730639BA"/>
    <w:lvl w:ilvl="0" w:tplc="6FD606EC">
      <w:numFmt w:val="bullet"/>
      <w:lvlText w:val="-"/>
      <w:lvlJc w:val="left"/>
      <w:pPr>
        <w:ind w:left="360" w:hanging="360"/>
      </w:pPr>
      <w:rPr>
        <w:rFonts w:ascii="Calibri" w:eastAsia="MS Mincho"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3B5CF9"/>
    <w:multiLevelType w:val="hybridMultilevel"/>
    <w:tmpl w:val="EBC8DFEC"/>
    <w:lvl w:ilvl="0" w:tplc="6FD606E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40602"/>
    <w:multiLevelType w:val="hybridMultilevel"/>
    <w:tmpl w:val="79DEC530"/>
    <w:lvl w:ilvl="0" w:tplc="A266C65A">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B0D72"/>
    <w:multiLevelType w:val="multilevel"/>
    <w:tmpl w:val="09D0F4A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A85D4C"/>
    <w:multiLevelType w:val="hybridMultilevel"/>
    <w:tmpl w:val="EAB82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9"/>
  </w:num>
  <w:num w:numId="5">
    <w:abstractNumId w:val="23"/>
  </w:num>
  <w:num w:numId="6">
    <w:abstractNumId w:val="3"/>
  </w:num>
  <w:num w:numId="7">
    <w:abstractNumId w:val="21"/>
  </w:num>
  <w:num w:numId="8">
    <w:abstractNumId w:val="17"/>
  </w:num>
  <w:num w:numId="9">
    <w:abstractNumId w:val="7"/>
  </w:num>
  <w:num w:numId="10">
    <w:abstractNumId w:val="11"/>
  </w:num>
  <w:num w:numId="11">
    <w:abstractNumId w:val="5"/>
  </w:num>
  <w:num w:numId="12">
    <w:abstractNumId w:val="1"/>
  </w:num>
  <w:num w:numId="13">
    <w:abstractNumId w:val="14"/>
  </w:num>
  <w:num w:numId="14">
    <w:abstractNumId w:val="2"/>
  </w:num>
  <w:num w:numId="15">
    <w:abstractNumId w:val="6"/>
  </w:num>
  <w:num w:numId="16">
    <w:abstractNumId w:val="15"/>
  </w:num>
  <w:num w:numId="17">
    <w:abstractNumId w:val="22"/>
  </w:num>
  <w:num w:numId="18">
    <w:abstractNumId w:val="12"/>
  </w:num>
  <w:num w:numId="19">
    <w:abstractNumId w:val="13"/>
  </w:num>
  <w:num w:numId="20">
    <w:abstractNumId w:val="19"/>
  </w:num>
  <w:num w:numId="21">
    <w:abstractNumId w:val="20"/>
  </w:num>
  <w:num w:numId="22">
    <w:abstractNumId w:val="16"/>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57"/>
    <w:rsid w:val="00010D39"/>
    <w:rsid w:val="00041F02"/>
    <w:rsid w:val="00050B93"/>
    <w:rsid w:val="00061A99"/>
    <w:rsid w:val="0006238C"/>
    <w:rsid w:val="0009049D"/>
    <w:rsid w:val="000B3734"/>
    <w:rsid w:val="000B5CAA"/>
    <w:rsid w:val="000D7B7E"/>
    <w:rsid w:val="000E621B"/>
    <w:rsid w:val="001427C5"/>
    <w:rsid w:val="001573A6"/>
    <w:rsid w:val="00163E59"/>
    <w:rsid w:val="001671F2"/>
    <w:rsid w:val="001A1675"/>
    <w:rsid w:val="001B30A4"/>
    <w:rsid w:val="001C3566"/>
    <w:rsid w:val="001F356D"/>
    <w:rsid w:val="00215FA1"/>
    <w:rsid w:val="0022180C"/>
    <w:rsid w:val="00244AF9"/>
    <w:rsid w:val="002457EF"/>
    <w:rsid w:val="002467AC"/>
    <w:rsid w:val="00253A6D"/>
    <w:rsid w:val="002836EE"/>
    <w:rsid w:val="00287C5B"/>
    <w:rsid w:val="002A330F"/>
    <w:rsid w:val="002B3D0B"/>
    <w:rsid w:val="002C06EB"/>
    <w:rsid w:val="002C4579"/>
    <w:rsid w:val="002C68A9"/>
    <w:rsid w:val="002C6B30"/>
    <w:rsid w:val="002E0C56"/>
    <w:rsid w:val="002F747E"/>
    <w:rsid w:val="003054DB"/>
    <w:rsid w:val="0036581D"/>
    <w:rsid w:val="00366306"/>
    <w:rsid w:val="003A4935"/>
    <w:rsid w:val="003F0C4D"/>
    <w:rsid w:val="003F1150"/>
    <w:rsid w:val="0042012F"/>
    <w:rsid w:val="00456B9F"/>
    <w:rsid w:val="00472953"/>
    <w:rsid w:val="00493CE1"/>
    <w:rsid w:val="004C332A"/>
    <w:rsid w:val="004C3AC0"/>
    <w:rsid w:val="00571569"/>
    <w:rsid w:val="005A5348"/>
    <w:rsid w:val="005E676E"/>
    <w:rsid w:val="00605933"/>
    <w:rsid w:val="006332C1"/>
    <w:rsid w:val="00633863"/>
    <w:rsid w:val="00645978"/>
    <w:rsid w:val="00670776"/>
    <w:rsid w:val="0068048B"/>
    <w:rsid w:val="0068383B"/>
    <w:rsid w:val="006B5747"/>
    <w:rsid w:val="006B733F"/>
    <w:rsid w:val="006D3EE2"/>
    <w:rsid w:val="006D581B"/>
    <w:rsid w:val="006F53A3"/>
    <w:rsid w:val="007120F1"/>
    <w:rsid w:val="00720B39"/>
    <w:rsid w:val="00724779"/>
    <w:rsid w:val="00735F69"/>
    <w:rsid w:val="007520EE"/>
    <w:rsid w:val="007617B0"/>
    <w:rsid w:val="007714AE"/>
    <w:rsid w:val="00772E4A"/>
    <w:rsid w:val="007B76D5"/>
    <w:rsid w:val="007C3A4E"/>
    <w:rsid w:val="007D3732"/>
    <w:rsid w:val="007E33F8"/>
    <w:rsid w:val="007E4943"/>
    <w:rsid w:val="0080523E"/>
    <w:rsid w:val="00815AAA"/>
    <w:rsid w:val="00853457"/>
    <w:rsid w:val="00866BA2"/>
    <w:rsid w:val="008A1C26"/>
    <w:rsid w:val="008D4442"/>
    <w:rsid w:val="008D4B6D"/>
    <w:rsid w:val="008F660C"/>
    <w:rsid w:val="009133E4"/>
    <w:rsid w:val="00931A5C"/>
    <w:rsid w:val="009A23B5"/>
    <w:rsid w:val="009C19E9"/>
    <w:rsid w:val="009E02C2"/>
    <w:rsid w:val="009E0526"/>
    <w:rsid w:val="009E436B"/>
    <w:rsid w:val="009F03D9"/>
    <w:rsid w:val="009F4B3A"/>
    <w:rsid w:val="00A77EDB"/>
    <w:rsid w:val="00AD7036"/>
    <w:rsid w:val="00B1506D"/>
    <w:rsid w:val="00B22ED9"/>
    <w:rsid w:val="00B266F7"/>
    <w:rsid w:val="00B65B27"/>
    <w:rsid w:val="00B66932"/>
    <w:rsid w:val="00BA00D2"/>
    <w:rsid w:val="00BC294B"/>
    <w:rsid w:val="00BD5D76"/>
    <w:rsid w:val="00BD681A"/>
    <w:rsid w:val="00BE004C"/>
    <w:rsid w:val="00BF309C"/>
    <w:rsid w:val="00C03833"/>
    <w:rsid w:val="00C157D6"/>
    <w:rsid w:val="00C31AD4"/>
    <w:rsid w:val="00C34FA1"/>
    <w:rsid w:val="00C402E8"/>
    <w:rsid w:val="00C50151"/>
    <w:rsid w:val="00C547C1"/>
    <w:rsid w:val="00C56EE4"/>
    <w:rsid w:val="00C61DA4"/>
    <w:rsid w:val="00C8786E"/>
    <w:rsid w:val="00CB013B"/>
    <w:rsid w:val="00CE4401"/>
    <w:rsid w:val="00D0701A"/>
    <w:rsid w:val="00D2474C"/>
    <w:rsid w:val="00D300A7"/>
    <w:rsid w:val="00D84DA2"/>
    <w:rsid w:val="00D874BD"/>
    <w:rsid w:val="00DA3A4A"/>
    <w:rsid w:val="00DB6035"/>
    <w:rsid w:val="00DD42CB"/>
    <w:rsid w:val="00DF1D40"/>
    <w:rsid w:val="00E21C98"/>
    <w:rsid w:val="00E262D0"/>
    <w:rsid w:val="00E51597"/>
    <w:rsid w:val="00E67F57"/>
    <w:rsid w:val="00EA0659"/>
    <w:rsid w:val="00EB35A3"/>
    <w:rsid w:val="00EB528A"/>
    <w:rsid w:val="00F0039D"/>
    <w:rsid w:val="00F17BD7"/>
    <w:rsid w:val="00F17C4E"/>
    <w:rsid w:val="00F26F44"/>
    <w:rsid w:val="00F302AA"/>
    <w:rsid w:val="00F41B8D"/>
    <w:rsid w:val="00F55C55"/>
    <w:rsid w:val="00F86482"/>
    <w:rsid w:val="00F92744"/>
    <w:rsid w:val="00F96625"/>
    <w:rsid w:val="00FA5239"/>
    <w:rsid w:val="00FB5E6D"/>
    <w:rsid w:val="00FE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C78A03"/>
  <w15:docId w15:val="{2811B88B-AB94-4EE4-8967-093709ED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62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7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45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3457"/>
    <w:rPr>
      <w:color w:val="0000FF"/>
      <w:u w:val="single"/>
    </w:rPr>
  </w:style>
  <w:style w:type="character" w:customStyle="1" w:styleId="UnresolvedMention1">
    <w:name w:val="Unresolved Mention1"/>
    <w:basedOn w:val="DefaultParagraphFont"/>
    <w:uiPriority w:val="99"/>
    <w:semiHidden/>
    <w:unhideWhenUsed/>
    <w:rsid w:val="00853457"/>
    <w:rPr>
      <w:color w:val="605E5C"/>
      <w:shd w:val="clear" w:color="auto" w:fill="E1DFDD"/>
    </w:rPr>
  </w:style>
  <w:style w:type="paragraph" w:styleId="ListParagraph">
    <w:name w:val="List Paragraph"/>
    <w:basedOn w:val="Normal"/>
    <w:uiPriority w:val="34"/>
    <w:qFormat/>
    <w:rsid w:val="00853457"/>
    <w:pPr>
      <w:ind w:left="720"/>
      <w:contextualSpacing/>
    </w:pPr>
  </w:style>
  <w:style w:type="table" w:styleId="TableGrid">
    <w:name w:val="Table Grid"/>
    <w:basedOn w:val="TableNormal"/>
    <w:uiPriority w:val="39"/>
    <w:rsid w:val="0004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41F0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E262D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E26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2D0"/>
  </w:style>
  <w:style w:type="paragraph" w:styleId="Footer">
    <w:name w:val="footer"/>
    <w:basedOn w:val="Normal"/>
    <w:link w:val="FooterChar"/>
    <w:uiPriority w:val="99"/>
    <w:unhideWhenUsed/>
    <w:rsid w:val="00E26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2D0"/>
  </w:style>
  <w:style w:type="paragraph" w:customStyle="1" w:styleId="7podnas">
    <w:name w:val="_7podnas"/>
    <w:basedOn w:val="Normal"/>
    <w:rsid w:val="001C3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1C356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1C3566"/>
    <w:pPr>
      <w:spacing w:after="0" w:line="240" w:lineRule="auto"/>
    </w:pPr>
    <w:rPr>
      <w:rFonts w:ascii="Times New Roman" w:eastAsia="Times New Roman" w:hAnsi="Times New Roman" w:cs="Times New Roman"/>
      <w:noProof/>
      <w:sz w:val="20"/>
      <w:szCs w:val="20"/>
      <w:lang w:val="sr-Latn-CS"/>
    </w:rPr>
  </w:style>
  <w:style w:type="character" w:customStyle="1" w:styleId="FootnoteTextChar">
    <w:name w:val="Footnote Text Char"/>
    <w:basedOn w:val="DefaultParagraphFont"/>
    <w:link w:val="FootnoteText"/>
    <w:semiHidden/>
    <w:rsid w:val="001C3566"/>
    <w:rPr>
      <w:rFonts w:ascii="Times New Roman" w:eastAsia="Times New Roman" w:hAnsi="Times New Roman" w:cs="Times New Roman"/>
      <w:noProof/>
      <w:sz w:val="20"/>
      <w:szCs w:val="20"/>
      <w:lang w:val="sr-Latn-CS"/>
    </w:rPr>
  </w:style>
  <w:style w:type="character" w:styleId="FootnoteReference">
    <w:name w:val="footnote reference"/>
    <w:semiHidden/>
    <w:rsid w:val="001C3566"/>
    <w:rPr>
      <w:vertAlign w:val="superscript"/>
    </w:rPr>
  </w:style>
  <w:style w:type="paragraph" w:styleId="NoSpacing">
    <w:name w:val="No Spacing"/>
    <w:uiPriority w:val="1"/>
    <w:qFormat/>
    <w:rsid w:val="001C3566"/>
    <w:pPr>
      <w:spacing w:after="0" w:line="240" w:lineRule="auto"/>
    </w:pPr>
    <w:rPr>
      <w:rFonts w:ascii="Times New Roman" w:eastAsia="Calibri" w:hAnsi="Times New Roman" w:cs="Times New Roman"/>
      <w:sz w:val="24"/>
      <w:lang w:val="en-GB"/>
    </w:rPr>
  </w:style>
  <w:style w:type="paragraph" w:styleId="TOCHeading">
    <w:name w:val="TOC Heading"/>
    <w:basedOn w:val="Heading1"/>
    <w:next w:val="Normal"/>
    <w:uiPriority w:val="39"/>
    <w:unhideWhenUsed/>
    <w:qFormat/>
    <w:rsid w:val="00E67F57"/>
    <w:pPr>
      <w:outlineLvl w:val="9"/>
    </w:pPr>
  </w:style>
  <w:style w:type="paragraph" w:styleId="TOC1">
    <w:name w:val="toc 1"/>
    <w:basedOn w:val="Normal"/>
    <w:next w:val="Normal"/>
    <w:autoRedefine/>
    <w:uiPriority w:val="39"/>
    <w:unhideWhenUsed/>
    <w:rsid w:val="00E67F57"/>
    <w:pPr>
      <w:spacing w:after="100"/>
    </w:pPr>
  </w:style>
  <w:style w:type="paragraph" w:styleId="TOC2">
    <w:name w:val="toc 2"/>
    <w:basedOn w:val="Normal"/>
    <w:next w:val="Normal"/>
    <w:autoRedefine/>
    <w:uiPriority w:val="39"/>
    <w:unhideWhenUsed/>
    <w:rsid w:val="00E67F57"/>
    <w:pPr>
      <w:spacing w:after="100"/>
      <w:ind w:left="220"/>
    </w:pPr>
  </w:style>
  <w:style w:type="paragraph" w:styleId="Title">
    <w:name w:val="Title"/>
    <w:basedOn w:val="Normal"/>
    <w:next w:val="Normal"/>
    <w:link w:val="TitleChar"/>
    <w:uiPriority w:val="10"/>
    <w:qFormat/>
    <w:rsid w:val="00F17B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BD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17BD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B5E6D"/>
    <w:pPr>
      <w:spacing w:after="100"/>
      <w:ind w:left="440"/>
    </w:pPr>
  </w:style>
  <w:style w:type="paragraph" w:customStyle="1" w:styleId="Default">
    <w:name w:val="Default"/>
    <w:rsid w:val="007617B0"/>
    <w:pPr>
      <w:autoSpaceDE w:val="0"/>
      <w:autoSpaceDN w:val="0"/>
      <w:adjustRightInd w:val="0"/>
      <w:spacing w:after="0" w:line="240" w:lineRule="auto"/>
    </w:pPr>
    <w:rPr>
      <w:rFonts w:ascii="Arial" w:eastAsia="Calibri" w:hAnsi="Arial" w:cs="Arial"/>
      <w:color w:val="000000"/>
      <w:sz w:val="24"/>
      <w:szCs w:val="24"/>
    </w:rPr>
  </w:style>
  <w:style w:type="paragraph" w:customStyle="1" w:styleId="Pa8">
    <w:name w:val="Pa8"/>
    <w:basedOn w:val="Default"/>
    <w:next w:val="Default"/>
    <w:uiPriority w:val="99"/>
    <w:rsid w:val="007617B0"/>
    <w:pPr>
      <w:spacing w:line="231" w:lineRule="atLeast"/>
    </w:pPr>
    <w:rPr>
      <w:color w:val="auto"/>
    </w:rPr>
  </w:style>
  <w:style w:type="paragraph" w:customStyle="1" w:styleId="Pa15">
    <w:name w:val="Pa15"/>
    <w:basedOn w:val="Default"/>
    <w:next w:val="Default"/>
    <w:uiPriority w:val="99"/>
    <w:rsid w:val="007617B0"/>
    <w:pPr>
      <w:spacing w:line="231" w:lineRule="atLeast"/>
    </w:pPr>
    <w:rPr>
      <w:color w:val="auto"/>
    </w:rPr>
  </w:style>
  <w:style w:type="paragraph" w:styleId="BalloonText">
    <w:name w:val="Balloon Text"/>
    <w:basedOn w:val="Normal"/>
    <w:link w:val="BalloonTextChar"/>
    <w:uiPriority w:val="99"/>
    <w:semiHidden/>
    <w:unhideWhenUsed/>
    <w:rsid w:val="00E5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97"/>
    <w:rPr>
      <w:rFonts w:ascii="Tahoma" w:hAnsi="Tahoma" w:cs="Tahoma"/>
      <w:sz w:val="16"/>
      <w:szCs w:val="16"/>
    </w:rPr>
  </w:style>
  <w:style w:type="character" w:styleId="CommentReference">
    <w:name w:val="annotation reference"/>
    <w:basedOn w:val="DefaultParagraphFont"/>
    <w:uiPriority w:val="99"/>
    <w:semiHidden/>
    <w:unhideWhenUsed/>
    <w:rsid w:val="00DA3A4A"/>
    <w:rPr>
      <w:sz w:val="16"/>
      <w:szCs w:val="16"/>
    </w:rPr>
  </w:style>
  <w:style w:type="paragraph" w:styleId="CommentText">
    <w:name w:val="annotation text"/>
    <w:basedOn w:val="Normal"/>
    <w:link w:val="CommentTextChar"/>
    <w:uiPriority w:val="99"/>
    <w:semiHidden/>
    <w:unhideWhenUsed/>
    <w:rsid w:val="00DA3A4A"/>
    <w:pPr>
      <w:spacing w:line="240" w:lineRule="auto"/>
    </w:pPr>
    <w:rPr>
      <w:sz w:val="20"/>
      <w:szCs w:val="20"/>
    </w:rPr>
  </w:style>
  <w:style w:type="character" w:customStyle="1" w:styleId="CommentTextChar">
    <w:name w:val="Comment Text Char"/>
    <w:basedOn w:val="DefaultParagraphFont"/>
    <w:link w:val="CommentText"/>
    <w:uiPriority w:val="99"/>
    <w:semiHidden/>
    <w:rsid w:val="00DA3A4A"/>
    <w:rPr>
      <w:sz w:val="20"/>
      <w:szCs w:val="20"/>
    </w:rPr>
  </w:style>
  <w:style w:type="paragraph" w:styleId="CommentSubject">
    <w:name w:val="annotation subject"/>
    <w:basedOn w:val="CommentText"/>
    <w:next w:val="CommentText"/>
    <w:link w:val="CommentSubjectChar"/>
    <w:uiPriority w:val="99"/>
    <w:semiHidden/>
    <w:unhideWhenUsed/>
    <w:rsid w:val="00DA3A4A"/>
    <w:rPr>
      <w:b/>
      <w:bCs/>
    </w:rPr>
  </w:style>
  <w:style w:type="character" w:customStyle="1" w:styleId="CommentSubjectChar">
    <w:name w:val="Comment Subject Char"/>
    <w:basedOn w:val="CommentTextChar"/>
    <w:link w:val="CommentSubject"/>
    <w:uiPriority w:val="99"/>
    <w:semiHidden/>
    <w:rsid w:val="00DA3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477476">
      <w:bodyDiv w:val="1"/>
      <w:marLeft w:val="0"/>
      <w:marRight w:val="0"/>
      <w:marTop w:val="0"/>
      <w:marBottom w:val="0"/>
      <w:divBdr>
        <w:top w:val="none" w:sz="0" w:space="0" w:color="auto"/>
        <w:left w:val="none" w:sz="0" w:space="0" w:color="auto"/>
        <w:bottom w:val="none" w:sz="0" w:space="0" w:color="auto"/>
        <w:right w:val="none" w:sz="0" w:space="0" w:color="auto"/>
      </w:divBdr>
      <w:divsChild>
        <w:div w:id="943463606">
          <w:marLeft w:val="0"/>
          <w:marRight w:val="0"/>
          <w:marTop w:val="0"/>
          <w:marBottom w:val="0"/>
          <w:divBdr>
            <w:top w:val="none" w:sz="0" w:space="0" w:color="auto"/>
            <w:left w:val="none" w:sz="0" w:space="0" w:color="auto"/>
            <w:bottom w:val="none" w:sz="0" w:space="0" w:color="auto"/>
            <w:right w:val="none" w:sz="0" w:space="0" w:color="auto"/>
          </w:divBdr>
        </w:div>
        <w:div w:id="341932547">
          <w:marLeft w:val="0"/>
          <w:marRight w:val="0"/>
          <w:marTop w:val="0"/>
          <w:marBottom w:val="0"/>
          <w:divBdr>
            <w:top w:val="none" w:sz="0" w:space="0" w:color="auto"/>
            <w:left w:val="none" w:sz="0" w:space="0" w:color="auto"/>
            <w:bottom w:val="none" w:sz="0" w:space="0" w:color="auto"/>
            <w:right w:val="none" w:sz="0" w:space="0" w:color="auto"/>
          </w:divBdr>
        </w:div>
        <w:div w:id="1695383313">
          <w:marLeft w:val="0"/>
          <w:marRight w:val="0"/>
          <w:marTop w:val="0"/>
          <w:marBottom w:val="0"/>
          <w:divBdr>
            <w:top w:val="none" w:sz="0" w:space="0" w:color="auto"/>
            <w:left w:val="none" w:sz="0" w:space="0" w:color="auto"/>
            <w:bottom w:val="none" w:sz="0" w:space="0" w:color="auto"/>
            <w:right w:val="none" w:sz="0" w:space="0" w:color="auto"/>
          </w:divBdr>
        </w:div>
        <w:div w:id="1499080514">
          <w:marLeft w:val="0"/>
          <w:marRight w:val="0"/>
          <w:marTop w:val="0"/>
          <w:marBottom w:val="0"/>
          <w:divBdr>
            <w:top w:val="none" w:sz="0" w:space="0" w:color="auto"/>
            <w:left w:val="none" w:sz="0" w:space="0" w:color="auto"/>
            <w:bottom w:val="none" w:sz="0" w:space="0" w:color="auto"/>
            <w:right w:val="none" w:sz="0" w:space="0" w:color="auto"/>
          </w:divBdr>
        </w:div>
        <w:div w:id="899096516">
          <w:marLeft w:val="0"/>
          <w:marRight w:val="0"/>
          <w:marTop w:val="0"/>
          <w:marBottom w:val="0"/>
          <w:divBdr>
            <w:top w:val="none" w:sz="0" w:space="0" w:color="auto"/>
            <w:left w:val="none" w:sz="0" w:space="0" w:color="auto"/>
            <w:bottom w:val="none" w:sz="0" w:space="0" w:color="auto"/>
            <w:right w:val="none" w:sz="0" w:space="0" w:color="auto"/>
          </w:divBdr>
        </w:div>
        <w:div w:id="1171406594">
          <w:marLeft w:val="0"/>
          <w:marRight w:val="0"/>
          <w:marTop w:val="0"/>
          <w:marBottom w:val="0"/>
          <w:divBdr>
            <w:top w:val="none" w:sz="0" w:space="0" w:color="auto"/>
            <w:left w:val="none" w:sz="0" w:space="0" w:color="auto"/>
            <w:bottom w:val="none" w:sz="0" w:space="0" w:color="auto"/>
            <w:right w:val="none" w:sz="0" w:space="0" w:color="auto"/>
          </w:divBdr>
        </w:div>
        <w:div w:id="1370567192">
          <w:marLeft w:val="0"/>
          <w:marRight w:val="0"/>
          <w:marTop w:val="0"/>
          <w:marBottom w:val="0"/>
          <w:divBdr>
            <w:top w:val="none" w:sz="0" w:space="0" w:color="auto"/>
            <w:left w:val="none" w:sz="0" w:space="0" w:color="auto"/>
            <w:bottom w:val="none" w:sz="0" w:space="0" w:color="auto"/>
            <w:right w:val="none" w:sz="0" w:space="0" w:color="auto"/>
          </w:divBdr>
        </w:div>
        <w:div w:id="1327397282">
          <w:marLeft w:val="0"/>
          <w:marRight w:val="0"/>
          <w:marTop w:val="0"/>
          <w:marBottom w:val="0"/>
          <w:divBdr>
            <w:top w:val="none" w:sz="0" w:space="0" w:color="auto"/>
            <w:left w:val="none" w:sz="0" w:space="0" w:color="auto"/>
            <w:bottom w:val="none" w:sz="0" w:space="0" w:color="auto"/>
            <w:right w:val="none" w:sz="0" w:space="0" w:color="auto"/>
          </w:divBdr>
        </w:div>
        <w:div w:id="1577590622">
          <w:marLeft w:val="0"/>
          <w:marRight w:val="0"/>
          <w:marTop w:val="0"/>
          <w:marBottom w:val="0"/>
          <w:divBdr>
            <w:top w:val="none" w:sz="0" w:space="0" w:color="auto"/>
            <w:left w:val="none" w:sz="0" w:space="0" w:color="auto"/>
            <w:bottom w:val="none" w:sz="0" w:space="0" w:color="auto"/>
            <w:right w:val="none" w:sz="0" w:space="0" w:color="auto"/>
          </w:divBdr>
        </w:div>
        <w:div w:id="1849051917">
          <w:marLeft w:val="0"/>
          <w:marRight w:val="0"/>
          <w:marTop w:val="0"/>
          <w:marBottom w:val="0"/>
          <w:divBdr>
            <w:top w:val="none" w:sz="0" w:space="0" w:color="auto"/>
            <w:left w:val="none" w:sz="0" w:space="0" w:color="auto"/>
            <w:bottom w:val="none" w:sz="0" w:space="0" w:color="auto"/>
            <w:right w:val="none" w:sz="0" w:space="0" w:color="auto"/>
          </w:divBdr>
        </w:div>
        <w:div w:id="1057508996">
          <w:marLeft w:val="0"/>
          <w:marRight w:val="0"/>
          <w:marTop w:val="0"/>
          <w:marBottom w:val="0"/>
          <w:divBdr>
            <w:top w:val="none" w:sz="0" w:space="0" w:color="auto"/>
            <w:left w:val="none" w:sz="0" w:space="0" w:color="auto"/>
            <w:bottom w:val="none" w:sz="0" w:space="0" w:color="auto"/>
            <w:right w:val="none" w:sz="0" w:space="0" w:color="auto"/>
          </w:divBdr>
        </w:div>
        <w:div w:id="1332485827">
          <w:marLeft w:val="0"/>
          <w:marRight w:val="0"/>
          <w:marTop w:val="0"/>
          <w:marBottom w:val="0"/>
          <w:divBdr>
            <w:top w:val="none" w:sz="0" w:space="0" w:color="auto"/>
            <w:left w:val="none" w:sz="0" w:space="0" w:color="auto"/>
            <w:bottom w:val="none" w:sz="0" w:space="0" w:color="auto"/>
            <w:right w:val="none" w:sz="0" w:space="0" w:color="auto"/>
          </w:divBdr>
        </w:div>
        <w:div w:id="726419562">
          <w:marLeft w:val="0"/>
          <w:marRight w:val="0"/>
          <w:marTop w:val="0"/>
          <w:marBottom w:val="0"/>
          <w:divBdr>
            <w:top w:val="none" w:sz="0" w:space="0" w:color="auto"/>
            <w:left w:val="none" w:sz="0" w:space="0" w:color="auto"/>
            <w:bottom w:val="none" w:sz="0" w:space="0" w:color="auto"/>
            <w:right w:val="none" w:sz="0" w:space="0" w:color="auto"/>
          </w:divBdr>
        </w:div>
        <w:div w:id="474295543">
          <w:marLeft w:val="0"/>
          <w:marRight w:val="0"/>
          <w:marTop w:val="0"/>
          <w:marBottom w:val="0"/>
          <w:divBdr>
            <w:top w:val="none" w:sz="0" w:space="0" w:color="auto"/>
            <w:left w:val="none" w:sz="0" w:space="0" w:color="auto"/>
            <w:bottom w:val="none" w:sz="0" w:space="0" w:color="auto"/>
            <w:right w:val="none" w:sz="0" w:space="0" w:color="auto"/>
          </w:divBdr>
        </w:div>
        <w:div w:id="360322646">
          <w:marLeft w:val="0"/>
          <w:marRight w:val="0"/>
          <w:marTop w:val="0"/>
          <w:marBottom w:val="0"/>
          <w:divBdr>
            <w:top w:val="none" w:sz="0" w:space="0" w:color="auto"/>
            <w:left w:val="none" w:sz="0" w:space="0" w:color="auto"/>
            <w:bottom w:val="none" w:sz="0" w:space="0" w:color="auto"/>
            <w:right w:val="none" w:sz="0" w:space="0" w:color="auto"/>
          </w:divBdr>
        </w:div>
        <w:div w:id="2057047900">
          <w:marLeft w:val="0"/>
          <w:marRight w:val="0"/>
          <w:marTop w:val="0"/>
          <w:marBottom w:val="0"/>
          <w:divBdr>
            <w:top w:val="none" w:sz="0" w:space="0" w:color="auto"/>
            <w:left w:val="none" w:sz="0" w:space="0" w:color="auto"/>
            <w:bottom w:val="none" w:sz="0" w:space="0" w:color="auto"/>
            <w:right w:val="none" w:sz="0" w:space="0" w:color="auto"/>
          </w:divBdr>
        </w:div>
        <w:div w:id="1186792858">
          <w:marLeft w:val="0"/>
          <w:marRight w:val="0"/>
          <w:marTop w:val="0"/>
          <w:marBottom w:val="0"/>
          <w:divBdr>
            <w:top w:val="none" w:sz="0" w:space="0" w:color="auto"/>
            <w:left w:val="none" w:sz="0" w:space="0" w:color="auto"/>
            <w:bottom w:val="none" w:sz="0" w:space="0" w:color="auto"/>
            <w:right w:val="none" w:sz="0" w:space="0" w:color="auto"/>
          </w:divBdr>
        </w:div>
        <w:div w:id="1756200559">
          <w:marLeft w:val="0"/>
          <w:marRight w:val="0"/>
          <w:marTop w:val="0"/>
          <w:marBottom w:val="0"/>
          <w:divBdr>
            <w:top w:val="none" w:sz="0" w:space="0" w:color="auto"/>
            <w:left w:val="none" w:sz="0" w:space="0" w:color="auto"/>
            <w:bottom w:val="none" w:sz="0" w:space="0" w:color="auto"/>
            <w:right w:val="none" w:sz="0" w:space="0" w:color="auto"/>
          </w:divBdr>
        </w:div>
        <w:div w:id="675157436">
          <w:marLeft w:val="0"/>
          <w:marRight w:val="0"/>
          <w:marTop w:val="0"/>
          <w:marBottom w:val="0"/>
          <w:divBdr>
            <w:top w:val="none" w:sz="0" w:space="0" w:color="auto"/>
            <w:left w:val="none" w:sz="0" w:space="0" w:color="auto"/>
            <w:bottom w:val="none" w:sz="0" w:space="0" w:color="auto"/>
            <w:right w:val="none" w:sz="0" w:space="0" w:color="auto"/>
          </w:divBdr>
        </w:div>
        <w:div w:id="1662155264">
          <w:marLeft w:val="0"/>
          <w:marRight w:val="0"/>
          <w:marTop w:val="0"/>
          <w:marBottom w:val="0"/>
          <w:divBdr>
            <w:top w:val="none" w:sz="0" w:space="0" w:color="auto"/>
            <w:left w:val="none" w:sz="0" w:space="0" w:color="auto"/>
            <w:bottom w:val="none" w:sz="0" w:space="0" w:color="auto"/>
            <w:right w:val="none" w:sz="0" w:space="0" w:color="auto"/>
          </w:divBdr>
        </w:div>
        <w:div w:id="1928995999">
          <w:marLeft w:val="0"/>
          <w:marRight w:val="0"/>
          <w:marTop w:val="0"/>
          <w:marBottom w:val="0"/>
          <w:divBdr>
            <w:top w:val="none" w:sz="0" w:space="0" w:color="auto"/>
            <w:left w:val="none" w:sz="0" w:space="0" w:color="auto"/>
            <w:bottom w:val="none" w:sz="0" w:space="0" w:color="auto"/>
            <w:right w:val="none" w:sz="0" w:space="0" w:color="auto"/>
          </w:divBdr>
        </w:div>
        <w:div w:id="1756780381">
          <w:marLeft w:val="0"/>
          <w:marRight w:val="0"/>
          <w:marTop w:val="0"/>
          <w:marBottom w:val="0"/>
          <w:divBdr>
            <w:top w:val="none" w:sz="0" w:space="0" w:color="auto"/>
            <w:left w:val="none" w:sz="0" w:space="0" w:color="auto"/>
            <w:bottom w:val="none" w:sz="0" w:space="0" w:color="auto"/>
            <w:right w:val="none" w:sz="0" w:space="0" w:color="auto"/>
          </w:divBdr>
        </w:div>
        <w:div w:id="721755079">
          <w:marLeft w:val="0"/>
          <w:marRight w:val="0"/>
          <w:marTop w:val="0"/>
          <w:marBottom w:val="0"/>
          <w:divBdr>
            <w:top w:val="none" w:sz="0" w:space="0" w:color="auto"/>
            <w:left w:val="none" w:sz="0" w:space="0" w:color="auto"/>
            <w:bottom w:val="none" w:sz="0" w:space="0" w:color="auto"/>
            <w:right w:val="none" w:sz="0" w:space="0" w:color="auto"/>
          </w:divBdr>
        </w:div>
        <w:div w:id="974681269">
          <w:marLeft w:val="0"/>
          <w:marRight w:val="0"/>
          <w:marTop w:val="0"/>
          <w:marBottom w:val="0"/>
          <w:divBdr>
            <w:top w:val="none" w:sz="0" w:space="0" w:color="auto"/>
            <w:left w:val="none" w:sz="0" w:space="0" w:color="auto"/>
            <w:bottom w:val="none" w:sz="0" w:space="0" w:color="auto"/>
            <w:right w:val="none" w:sz="0" w:space="0" w:color="auto"/>
          </w:divBdr>
        </w:div>
        <w:div w:id="2024475972">
          <w:marLeft w:val="0"/>
          <w:marRight w:val="0"/>
          <w:marTop w:val="0"/>
          <w:marBottom w:val="0"/>
          <w:divBdr>
            <w:top w:val="none" w:sz="0" w:space="0" w:color="auto"/>
            <w:left w:val="none" w:sz="0" w:space="0" w:color="auto"/>
            <w:bottom w:val="none" w:sz="0" w:space="0" w:color="auto"/>
            <w:right w:val="none" w:sz="0" w:space="0" w:color="auto"/>
          </w:divBdr>
        </w:div>
        <w:div w:id="37559954">
          <w:marLeft w:val="0"/>
          <w:marRight w:val="0"/>
          <w:marTop w:val="0"/>
          <w:marBottom w:val="0"/>
          <w:divBdr>
            <w:top w:val="none" w:sz="0" w:space="0" w:color="auto"/>
            <w:left w:val="none" w:sz="0" w:space="0" w:color="auto"/>
            <w:bottom w:val="none" w:sz="0" w:space="0" w:color="auto"/>
            <w:right w:val="none" w:sz="0" w:space="0" w:color="auto"/>
          </w:divBdr>
        </w:div>
        <w:div w:id="1789156875">
          <w:marLeft w:val="0"/>
          <w:marRight w:val="0"/>
          <w:marTop w:val="0"/>
          <w:marBottom w:val="0"/>
          <w:divBdr>
            <w:top w:val="none" w:sz="0" w:space="0" w:color="auto"/>
            <w:left w:val="none" w:sz="0" w:space="0" w:color="auto"/>
            <w:bottom w:val="none" w:sz="0" w:space="0" w:color="auto"/>
            <w:right w:val="none" w:sz="0" w:space="0" w:color="auto"/>
          </w:divBdr>
        </w:div>
        <w:div w:id="1700350316">
          <w:marLeft w:val="0"/>
          <w:marRight w:val="0"/>
          <w:marTop w:val="0"/>
          <w:marBottom w:val="0"/>
          <w:divBdr>
            <w:top w:val="none" w:sz="0" w:space="0" w:color="auto"/>
            <w:left w:val="none" w:sz="0" w:space="0" w:color="auto"/>
            <w:bottom w:val="none" w:sz="0" w:space="0" w:color="auto"/>
            <w:right w:val="none" w:sz="0" w:space="0" w:color="auto"/>
          </w:divBdr>
        </w:div>
        <w:div w:id="1355501141">
          <w:marLeft w:val="0"/>
          <w:marRight w:val="0"/>
          <w:marTop w:val="0"/>
          <w:marBottom w:val="0"/>
          <w:divBdr>
            <w:top w:val="none" w:sz="0" w:space="0" w:color="auto"/>
            <w:left w:val="none" w:sz="0" w:space="0" w:color="auto"/>
            <w:bottom w:val="none" w:sz="0" w:space="0" w:color="auto"/>
            <w:right w:val="none" w:sz="0" w:space="0" w:color="auto"/>
          </w:divBdr>
        </w:div>
        <w:div w:id="773860148">
          <w:marLeft w:val="0"/>
          <w:marRight w:val="0"/>
          <w:marTop w:val="0"/>
          <w:marBottom w:val="0"/>
          <w:divBdr>
            <w:top w:val="none" w:sz="0" w:space="0" w:color="auto"/>
            <w:left w:val="none" w:sz="0" w:space="0" w:color="auto"/>
            <w:bottom w:val="none" w:sz="0" w:space="0" w:color="auto"/>
            <w:right w:val="none" w:sz="0" w:space="0" w:color="auto"/>
          </w:divBdr>
        </w:div>
        <w:div w:id="1930772200">
          <w:marLeft w:val="0"/>
          <w:marRight w:val="0"/>
          <w:marTop w:val="0"/>
          <w:marBottom w:val="0"/>
          <w:divBdr>
            <w:top w:val="none" w:sz="0" w:space="0" w:color="auto"/>
            <w:left w:val="none" w:sz="0" w:space="0" w:color="auto"/>
            <w:bottom w:val="none" w:sz="0" w:space="0" w:color="auto"/>
            <w:right w:val="none" w:sz="0" w:space="0" w:color="auto"/>
          </w:divBdr>
        </w:div>
        <w:div w:id="1702436194">
          <w:marLeft w:val="0"/>
          <w:marRight w:val="0"/>
          <w:marTop w:val="0"/>
          <w:marBottom w:val="0"/>
          <w:divBdr>
            <w:top w:val="none" w:sz="0" w:space="0" w:color="auto"/>
            <w:left w:val="none" w:sz="0" w:space="0" w:color="auto"/>
            <w:bottom w:val="none" w:sz="0" w:space="0" w:color="auto"/>
            <w:right w:val="none" w:sz="0" w:space="0" w:color="auto"/>
          </w:divBdr>
        </w:div>
        <w:div w:id="1143160882">
          <w:marLeft w:val="0"/>
          <w:marRight w:val="0"/>
          <w:marTop w:val="0"/>
          <w:marBottom w:val="0"/>
          <w:divBdr>
            <w:top w:val="none" w:sz="0" w:space="0" w:color="auto"/>
            <w:left w:val="none" w:sz="0" w:space="0" w:color="auto"/>
            <w:bottom w:val="none" w:sz="0" w:space="0" w:color="auto"/>
            <w:right w:val="none" w:sz="0" w:space="0" w:color="auto"/>
          </w:divBdr>
        </w:div>
        <w:div w:id="1495032127">
          <w:marLeft w:val="0"/>
          <w:marRight w:val="0"/>
          <w:marTop w:val="0"/>
          <w:marBottom w:val="0"/>
          <w:divBdr>
            <w:top w:val="none" w:sz="0" w:space="0" w:color="auto"/>
            <w:left w:val="none" w:sz="0" w:space="0" w:color="auto"/>
            <w:bottom w:val="none" w:sz="0" w:space="0" w:color="auto"/>
            <w:right w:val="none" w:sz="0" w:space="0" w:color="auto"/>
          </w:divBdr>
        </w:div>
        <w:div w:id="1306819221">
          <w:marLeft w:val="0"/>
          <w:marRight w:val="0"/>
          <w:marTop w:val="0"/>
          <w:marBottom w:val="0"/>
          <w:divBdr>
            <w:top w:val="none" w:sz="0" w:space="0" w:color="auto"/>
            <w:left w:val="none" w:sz="0" w:space="0" w:color="auto"/>
            <w:bottom w:val="none" w:sz="0" w:space="0" w:color="auto"/>
            <w:right w:val="none" w:sz="0" w:space="0" w:color="auto"/>
          </w:divBdr>
        </w:div>
        <w:div w:id="1649938559">
          <w:marLeft w:val="0"/>
          <w:marRight w:val="0"/>
          <w:marTop w:val="0"/>
          <w:marBottom w:val="0"/>
          <w:divBdr>
            <w:top w:val="none" w:sz="0" w:space="0" w:color="auto"/>
            <w:left w:val="none" w:sz="0" w:space="0" w:color="auto"/>
            <w:bottom w:val="none" w:sz="0" w:space="0" w:color="auto"/>
            <w:right w:val="none" w:sz="0" w:space="0" w:color="auto"/>
          </w:divBdr>
        </w:div>
        <w:div w:id="1422069182">
          <w:marLeft w:val="0"/>
          <w:marRight w:val="0"/>
          <w:marTop w:val="0"/>
          <w:marBottom w:val="0"/>
          <w:divBdr>
            <w:top w:val="none" w:sz="0" w:space="0" w:color="auto"/>
            <w:left w:val="none" w:sz="0" w:space="0" w:color="auto"/>
            <w:bottom w:val="none" w:sz="0" w:space="0" w:color="auto"/>
            <w:right w:val="none" w:sz="0" w:space="0" w:color="auto"/>
          </w:divBdr>
        </w:div>
        <w:div w:id="869993867">
          <w:marLeft w:val="0"/>
          <w:marRight w:val="0"/>
          <w:marTop w:val="0"/>
          <w:marBottom w:val="0"/>
          <w:divBdr>
            <w:top w:val="none" w:sz="0" w:space="0" w:color="auto"/>
            <w:left w:val="none" w:sz="0" w:space="0" w:color="auto"/>
            <w:bottom w:val="none" w:sz="0" w:space="0" w:color="auto"/>
            <w:right w:val="none" w:sz="0" w:space="0" w:color="auto"/>
          </w:divBdr>
        </w:div>
        <w:div w:id="420835225">
          <w:marLeft w:val="0"/>
          <w:marRight w:val="0"/>
          <w:marTop w:val="0"/>
          <w:marBottom w:val="0"/>
          <w:divBdr>
            <w:top w:val="none" w:sz="0" w:space="0" w:color="auto"/>
            <w:left w:val="none" w:sz="0" w:space="0" w:color="auto"/>
            <w:bottom w:val="none" w:sz="0" w:space="0" w:color="auto"/>
            <w:right w:val="none" w:sz="0" w:space="0" w:color="auto"/>
          </w:divBdr>
        </w:div>
        <w:div w:id="1882982996">
          <w:marLeft w:val="0"/>
          <w:marRight w:val="0"/>
          <w:marTop w:val="0"/>
          <w:marBottom w:val="0"/>
          <w:divBdr>
            <w:top w:val="none" w:sz="0" w:space="0" w:color="auto"/>
            <w:left w:val="none" w:sz="0" w:space="0" w:color="auto"/>
            <w:bottom w:val="none" w:sz="0" w:space="0" w:color="auto"/>
            <w:right w:val="none" w:sz="0" w:space="0" w:color="auto"/>
          </w:divBdr>
        </w:div>
        <w:div w:id="1011419515">
          <w:marLeft w:val="0"/>
          <w:marRight w:val="0"/>
          <w:marTop w:val="0"/>
          <w:marBottom w:val="0"/>
          <w:divBdr>
            <w:top w:val="none" w:sz="0" w:space="0" w:color="auto"/>
            <w:left w:val="none" w:sz="0" w:space="0" w:color="auto"/>
            <w:bottom w:val="none" w:sz="0" w:space="0" w:color="auto"/>
            <w:right w:val="none" w:sz="0" w:space="0" w:color="auto"/>
          </w:divBdr>
        </w:div>
        <w:div w:id="870076380">
          <w:marLeft w:val="0"/>
          <w:marRight w:val="0"/>
          <w:marTop w:val="0"/>
          <w:marBottom w:val="0"/>
          <w:divBdr>
            <w:top w:val="none" w:sz="0" w:space="0" w:color="auto"/>
            <w:left w:val="none" w:sz="0" w:space="0" w:color="auto"/>
            <w:bottom w:val="none" w:sz="0" w:space="0" w:color="auto"/>
            <w:right w:val="none" w:sz="0" w:space="0" w:color="auto"/>
          </w:divBdr>
        </w:div>
        <w:div w:id="1036351903">
          <w:marLeft w:val="0"/>
          <w:marRight w:val="0"/>
          <w:marTop w:val="0"/>
          <w:marBottom w:val="0"/>
          <w:divBdr>
            <w:top w:val="none" w:sz="0" w:space="0" w:color="auto"/>
            <w:left w:val="none" w:sz="0" w:space="0" w:color="auto"/>
            <w:bottom w:val="none" w:sz="0" w:space="0" w:color="auto"/>
            <w:right w:val="none" w:sz="0" w:space="0" w:color="auto"/>
          </w:divBdr>
        </w:div>
        <w:div w:id="2024160103">
          <w:marLeft w:val="0"/>
          <w:marRight w:val="0"/>
          <w:marTop w:val="0"/>
          <w:marBottom w:val="0"/>
          <w:divBdr>
            <w:top w:val="none" w:sz="0" w:space="0" w:color="auto"/>
            <w:left w:val="none" w:sz="0" w:space="0" w:color="auto"/>
            <w:bottom w:val="none" w:sz="0" w:space="0" w:color="auto"/>
            <w:right w:val="none" w:sz="0" w:space="0" w:color="auto"/>
          </w:divBdr>
        </w:div>
        <w:div w:id="1781991160">
          <w:marLeft w:val="0"/>
          <w:marRight w:val="0"/>
          <w:marTop w:val="0"/>
          <w:marBottom w:val="0"/>
          <w:divBdr>
            <w:top w:val="none" w:sz="0" w:space="0" w:color="auto"/>
            <w:left w:val="none" w:sz="0" w:space="0" w:color="auto"/>
            <w:bottom w:val="none" w:sz="0" w:space="0" w:color="auto"/>
            <w:right w:val="none" w:sz="0" w:space="0" w:color="auto"/>
          </w:divBdr>
        </w:div>
        <w:div w:id="1865945708">
          <w:marLeft w:val="0"/>
          <w:marRight w:val="0"/>
          <w:marTop w:val="0"/>
          <w:marBottom w:val="0"/>
          <w:divBdr>
            <w:top w:val="none" w:sz="0" w:space="0" w:color="auto"/>
            <w:left w:val="none" w:sz="0" w:space="0" w:color="auto"/>
            <w:bottom w:val="none" w:sz="0" w:space="0" w:color="auto"/>
            <w:right w:val="none" w:sz="0" w:space="0" w:color="auto"/>
          </w:divBdr>
        </w:div>
        <w:div w:id="1000616713">
          <w:marLeft w:val="0"/>
          <w:marRight w:val="0"/>
          <w:marTop w:val="0"/>
          <w:marBottom w:val="0"/>
          <w:divBdr>
            <w:top w:val="none" w:sz="0" w:space="0" w:color="auto"/>
            <w:left w:val="none" w:sz="0" w:space="0" w:color="auto"/>
            <w:bottom w:val="none" w:sz="0" w:space="0" w:color="auto"/>
            <w:right w:val="none" w:sz="0" w:space="0" w:color="auto"/>
          </w:divBdr>
        </w:div>
        <w:div w:id="1717700522">
          <w:marLeft w:val="0"/>
          <w:marRight w:val="0"/>
          <w:marTop w:val="0"/>
          <w:marBottom w:val="0"/>
          <w:divBdr>
            <w:top w:val="none" w:sz="0" w:space="0" w:color="auto"/>
            <w:left w:val="none" w:sz="0" w:space="0" w:color="auto"/>
            <w:bottom w:val="none" w:sz="0" w:space="0" w:color="auto"/>
            <w:right w:val="none" w:sz="0" w:space="0" w:color="auto"/>
          </w:divBdr>
        </w:div>
        <w:div w:id="2090735188">
          <w:marLeft w:val="0"/>
          <w:marRight w:val="0"/>
          <w:marTop w:val="0"/>
          <w:marBottom w:val="0"/>
          <w:divBdr>
            <w:top w:val="none" w:sz="0" w:space="0" w:color="auto"/>
            <w:left w:val="none" w:sz="0" w:space="0" w:color="auto"/>
            <w:bottom w:val="none" w:sz="0" w:space="0" w:color="auto"/>
            <w:right w:val="none" w:sz="0" w:space="0" w:color="auto"/>
          </w:divBdr>
        </w:div>
        <w:div w:id="888538631">
          <w:marLeft w:val="0"/>
          <w:marRight w:val="0"/>
          <w:marTop w:val="0"/>
          <w:marBottom w:val="0"/>
          <w:divBdr>
            <w:top w:val="none" w:sz="0" w:space="0" w:color="auto"/>
            <w:left w:val="none" w:sz="0" w:space="0" w:color="auto"/>
            <w:bottom w:val="none" w:sz="0" w:space="0" w:color="auto"/>
            <w:right w:val="none" w:sz="0" w:space="0" w:color="auto"/>
          </w:divBdr>
        </w:div>
        <w:div w:id="1205172708">
          <w:marLeft w:val="0"/>
          <w:marRight w:val="0"/>
          <w:marTop w:val="0"/>
          <w:marBottom w:val="0"/>
          <w:divBdr>
            <w:top w:val="none" w:sz="0" w:space="0" w:color="auto"/>
            <w:left w:val="none" w:sz="0" w:space="0" w:color="auto"/>
            <w:bottom w:val="none" w:sz="0" w:space="0" w:color="auto"/>
            <w:right w:val="none" w:sz="0" w:space="0" w:color="auto"/>
          </w:divBdr>
        </w:div>
        <w:div w:id="1453672421">
          <w:marLeft w:val="0"/>
          <w:marRight w:val="0"/>
          <w:marTop w:val="0"/>
          <w:marBottom w:val="0"/>
          <w:divBdr>
            <w:top w:val="none" w:sz="0" w:space="0" w:color="auto"/>
            <w:left w:val="none" w:sz="0" w:space="0" w:color="auto"/>
            <w:bottom w:val="none" w:sz="0" w:space="0" w:color="auto"/>
            <w:right w:val="none" w:sz="0" w:space="0" w:color="auto"/>
          </w:divBdr>
        </w:div>
        <w:div w:id="835613959">
          <w:marLeft w:val="0"/>
          <w:marRight w:val="0"/>
          <w:marTop w:val="0"/>
          <w:marBottom w:val="0"/>
          <w:divBdr>
            <w:top w:val="none" w:sz="0" w:space="0" w:color="auto"/>
            <w:left w:val="none" w:sz="0" w:space="0" w:color="auto"/>
            <w:bottom w:val="none" w:sz="0" w:space="0" w:color="auto"/>
            <w:right w:val="none" w:sz="0" w:space="0" w:color="auto"/>
          </w:divBdr>
        </w:div>
        <w:div w:id="840241215">
          <w:marLeft w:val="0"/>
          <w:marRight w:val="0"/>
          <w:marTop w:val="0"/>
          <w:marBottom w:val="0"/>
          <w:divBdr>
            <w:top w:val="none" w:sz="0" w:space="0" w:color="auto"/>
            <w:left w:val="none" w:sz="0" w:space="0" w:color="auto"/>
            <w:bottom w:val="none" w:sz="0" w:space="0" w:color="auto"/>
            <w:right w:val="none" w:sz="0" w:space="0" w:color="auto"/>
          </w:divBdr>
        </w:div>
        <w:div w:id="1127429728">
          <w:marLeft w:val="0"/>
          <w:marRight w:val="0"/>
          <w:marTop w:val="0"/>
          <w:marBottom w:val="0"/>
          <w:divBdr>
            <w:top w:val="none" w:sz="0" w:space="0" w:color="auto"/>
            <w:left w:val="none" w:sz="0" w:space="0" w:color="auto"/>
            <w:bottom w:val="none" w:sz="0" w:space="0" w:color="auto"/>
            <w:right w:val="none" w:sz="0" w:space="0" w:color="auto"/>
          </w:divBdr>
        </w:div>
        <w:div w:id="169683753">
          <w:marLeft w:val="0"/>
          <w:marRight w:val="0"/>
          <w:marTop w:val="0"/>
          <w:marBottom w:val="0"/>
          <w:divBdr>
            <w:top w:val="none" w:sz="0" w:space="0" w:color="auto"/>
            <w:left w:val="none" w:sz="0" w:space="0" w:color="auto"/>
            <w:bottom w:val="none" w:sz="0" w:space="0" w:color="auto"/>
            <w:right w:val="none" w:sz="0" w:space="0" w:color="auto"/>
          </w:divBdr>
        </w:div>
        <w:div w:id="1307051685">
          <w:marLeft w:val="0"/>
          <w:marRight w:val="0"/>
          <w:marTop w:val="0"/>
          <w:marBottom w:val="0"/>
          <w:divBdr>
            <w:top w:val="none" w:sz="0" w:space="0" w:color="auto"/>
            <w:left w:val="none" w:sz="0" w:space="0" w:color="auto"/>
            <w:bottom w:val="none" w:sz="0" w:space="0" w:color="auto"/>
            <w:right w:val="none" w:sz="0" w:space="0" w:color="auto"/>
          </w:divBdr>
        </w:div>
        <w:div w:id="1841000553">
          <w:marLeft w:val="0"/>
          <w:marRight w:val="0"/>
          <w:marTop w:val="0"/>
          <w:marBottom w:val="0"/>
          <w:divBdr>
            <w:top w:val="none" w:sz="0" w:space="0" w:color="auto"/>
            <w:left w:val="none" w:sz="0" w:space="0" w:color="auto"/>
            <w:bottom w:val="none" w:sz="0" w:space="0" w:color="auto"/>
            <w:right w:val="none" w:sz="0" w:space="0" w:color="auto"/>
          </w:divBdr>
        </w:div>
        <w:div w:id="527187067">
          <w:marLeft w:val="0"/>
          <w:marRight w:val="0"/>
          <w:marTop w:val="0"/>
          <w:marBottom w:val="0"/>
          <w:divBdr>
            <w:top w:val="none" w:sz="0" w:space="0" w:color="auto"/>
            <w:left w:val="none" w:sz="0" w:space="0" w:color="auto"/>
            <w:bottom w:val="none" w:sz="0" w:space="0" w:color="auto"/>
            <w:right w:val="none" w:sz="0" w:space="0" w:color="auto"/>
          </w:divBdr>
        </w:div>
        <w:div w:id="1674380349">
          <w:marLeft w:val="0"/>
          <w:marRight w:val="0"/>
          <w:marTop w:val="0"/>
          <w:marBottom w:val="0"/>
          <w:divBdr>
            <w:top w:val="none" w:sz="0" w:space="0" w:color="auto"/>
            <w:left w:val="none" w:sz="0" w:space="0" w:color="auto"/>
            <w:bottom w:val="none" w:sz="0" w:space="0" w:color="auto"/>
            <w:right w:val="none" w:sz="0" w:space="0" w:color="auto"/>
          </w:divBdr>
        </w:div>
        <w:div w:id="429356227">
          <w:marLeft w:val="0"/>
          <w:marRight w:val="0"/>
          <w:marTop w:val="0"/>
          <w:marBottom w:val="0"/>
          <w:divBdr>
            <w:top w:val="none" w:sz="0" w:space="0" w:color="auto"/>
            <w:left w:val="none" w:sz="0" w:space="0" w:color="auto"/>
            <w:bottom w:val="none" w:sz="0" w:space="0" w:color="auto"/>
            <w:right w:val="none" w:sz="0" w:space="0" w:color="auto"/>
          </w:divBdr>
        </w:div>
        <w:div w:id="2125885403">
          <w:marLeft w:val="0"/>
          <w:marRight w:val="0"/>
          <w:marTop w:val="0"/>
          <w:marBottom w:val="0"/>
          <w:divBdr>
            <w:top w:val="none" w:sz="0" w:space="0" w:color="auto"/>
            <w:left w:val="none" w:sz="0" w:space="0" w:color="auto"/>
            <w:bottom w:val="none" w:sz="0" w:space="0" w:color="auto"/>
            <w:right w:val="none" w:sz="0" w:space="0" w:color="auto"/>
          </w:divBdr>
        </w:div>
        <w:div w:id="990207232">
          <w:marLeft w:val="0"/>
          <w:marRight w:val="0"/>
          <w:marTop w:val="0"/>
          <w:marBottom w:val="0"/>
          <w:divBdr>
            <w:top w:val="none" w:sz="0" w:space="0" w:color="auto"/>
            <w:left w:val="none" w:sz="0" w:space="0" w:color="auto"/>
            <w:bottom w:val="none" w:sz="0" w:space="0" w:color="auto"/>
            <w:right w:val="none" w:sz="0" w:space="0" w:color="auto"/>
          </w:divBdr>
        </w:div>
        <w:div w:id="1869561209">
          <w:marLeft w:val="0"/>
          <w:marRight w:val="0"/>
          <w:marTop w:val="0"/>
          <w:marBottom w:val="0"/>
          <w:divBdr>
            <w:top w:val="none" w:sz="0" w:space="0" w:color="auto"/>
            <w:left w:val="none" w:sz="0" w:space="0" w:color="auto"/>
            <w:bottom w:val="none" w:sz="0" w:space="0" w:color="auto"/>
            <w:right w:val="none" w:sz="0" w:space="0" w:color="auto"/>
          </w:divBdr>
        </w:div>
        <w:div w:id="1491602075">
          <w:marLeft w:val="0"/>
          <w:marRight w:val="0"/>
          <w:marTop w:val="0"/>
          <w:marBottom w:val="0"/>
          <w:divBdr>
            <w:top w:val="none" w:sz="0" w:space="0" w:color="auto"/>
            <w:left w:val="none" w:sz="0" w:space="0" w:color="auto"/>
            <w:bottom w:val="none" w:sz="0" w:space="0" w:color="auto"/>
            <w:right w:val="none" w:sz="0" w:space="0" w:color="auto"/>
          </w:divBdr>
        </w:div>
        <w:div w:id="1709253829">
          <w:marLeft w:val="0"/>
          <w:marRight w:val="0"/>
          <w:marTop w:val="0"/>
          <w:marBottom w:val="0"/>
          <w:divBdr>
            <w:top w:val="none" w:sz="0" w:space="0" w:color="auto"/>
            <w:left w:val="none" w:sz="0" w:space="0" w:color="auto"/>
            <w:bottom w:val="none" w:sz="0" w:space="0" w:color="auto"/>
            <w:right w:val="none" w:sz="0" w:space="0" w:color="auto"/>
          </w:divBdr>
        </w:div>
        <w:div w:id="85577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luzbenilist.me" TargetMode="External"/><Relationship Id="rId13" Type="http://schemas.openxmlformats.org/officeDocument/2006/relationships/hyperlink" Target="http://www.mps.gov.me/biblioteka/zakoni" TargetMode="External"/><Relationship Id="rId18" Type="http://schemas.openxmlformats.org/officeDocument/2006/relationships/hyperlink" Target="https://www.paragraf.me/propisi-crnegore/zakon_o_naknadi_stete_zrtvama_krivicnih_djela_nasilja.html" TargetMode="External"/><Relationship Id="rId3" Type="http://schemas.openxmlformats.org/officeDocument/2006/relationships/hyperlink" Target="http://www.skupstina.me/images/dokumenti/ustav-crne-gore.pdf" TargetMode="External"/><Relationship Id="rId21" Type="http://schemas.openxmlformats.org/officeDocument/2006/relationships/hyperlink" Target="http://www.mpin.gov.me/ResourceManager/FileDownload.aspx?rId=221720&amp;rType=2" TargetMode="External"/><Relationship Id="rId7" Type="http://schemas.openxmlformats.org/officeDocument/2006/relationships/hyperlink" Target="http://media.cgo-cce.org/2013/06/18-Zakon-o-zastiti-od-nasilja-u-porodici.pdf" TargetMode="External"/><Relationship Id="rId12" Type="http://schemas.openxmlformats.org/officeDocument/2006/relationships/hyperlink" Target="https://sudovi.me/podaci/osul/informacije/info_doc/836.pdf" TargetMode="External"/><Relationship Id="rId17" Type="http://schemas.openxmlformats.org/officeDocument/2006/relationships/hyperlink" Target="http://www.sluzbenilist.me" TargetMode="External"/><Relationship Id="rId2" Type="http://schemas.openxmlformats.org/officeDocument/2006/relationships/hyperlink" Target="https://edoc.coe.int/en/children-s-rights/7207-council-of-europe-strategy-for-the-rights-of-the-child-2016-2021.html" TargetMode="External"/><Relationship Id="rId16" Type="http://schemas.openxmlformats.org/officeDocument/2006/relationships/hyperlink" Target="http://www.sluzbenilist.me" TargetMode="External"/><Relationship Id="rId20" Type="http://schemas.openxmlformats.org/officeDocument/2006/relationships/hyperlink" Target="http://www.zzs.gov.me/ResourceManager/FileDownload.aspx?rId=262286&amp;rType=2" TargetMode="External"/><Relationship Id="rId1" Type="http://schemas.openxmlformats.org/officeDocument/2006/relationships/hyperlink" Target="http://www.who.int/violence_injury_prevention/violence/inspire/en/" TargetMode="External"/><Relationship Id="rId6" Type="http://schemas.openxmlformats.org/officeDocument/2006/relationships/hyperlink" Target="http://www.sluzbenilist.me" TargetMode="External"/><Relationship Id="rId11" Type="http://schemas.openxmlformats.org/officeDocument/2006/relationships/hyperlink" Target="http://www.skupstina.me/images/dokumenti/ustav-crne-gore.pdf" TargetMode="External"/><Relationship Id="rId5" Type="http://schemas.openxmlformats.org/officeDocument/2006/relationships/hyperlink" Target="http://www.mps.gov.me/biblioteka/zakoni" TargetMode="External"/><Relationship Id="rId15" Type="http://schemas.openxmlformats.org/officeDocument/2006/relationships/hyperlink" Target="http://media.cgo-cce.org/2013/06/18-Zakon-o-zastiti-od-nasilja-u-porodici.pdf" TargetMode="External"/><Relationship Id="rId23" Type="http://schemas.openxmlformats.org/officeDocument/2006/relationships/hyperlink" Target="http://www.csrcg.me/index.php/najcesca-pitanja-i-odgovori" TargetMode="External"/><Relationship Id="rId10" Type="http://schemas.openxmlformats.org/officeDocument/2006/relationships/hyperlink" Target="https://www.paragraf.me/propisi-crnegore/zakon_o_naknadi_stete_zrtvama_krivicnih_djela_nasilja.html" TargetMode="External"/><Relationship Id="rId19" Type="http://schemas.openxmlformats.org/officeDocument/2006/relationships/hyperlink" Target="http://www.minradiss.gov.me/biblioteka?query=Strategija&amp;sortDirection=desc" TargetMode="External"/><Relationship Id="rId4" Type="http://schemas.openxmlformats.org/officeDocument/2006/relationships/hyperlink" Target="https://sudovi.me/podaci/osul/informacije/info_doc/836.pdf" TargetMode="External"/><Relationship Id="rId9" Type="http://schemas.openxmlformats.org/officeDocument/2006/relationships/hyperlink" Target="http://www.sluzbenilist.me" TargetMode="External"/><Relationship Id="rId14" Type="http://schemas.openxmlformats.org/officeDocument/2006/relationships/hyperlink" Target="http://www.sluzbenilist.me" TargetMode="External"/><Relationship Id="rId22" Type="http://schemas.openxmlformats.org/officeDocument/2006/relationships/hyperlink" Target="http://www.csrcg.me/images/Dokumenti/Pravilnici/Usluge%20socijalne%20i%20djacje%20zastite/Pravilnik%20o%20STi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E151-96FE-4C44-9EF7-1B677184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4273</TotalTime>
  <Pages>29</Pages>
  <Words>10431</Words>
  <Characters>59458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KORISNK</dc:creator>
  <cp:keywords/>
  <dc:description/>
  <cp:lastModifiedBy>KRISTINA</cp:lastModifiedBy>
  <cp:revision>9</cp:revision>
  <dcterms:created xsi:type="dcterms:W3CDTF">2019-09-04T06:21:00Z</dcterms:created>
  <dcterms:modified xsi:type="dcterms:W3CDTF">2019-10-01T10:09:00Z</dcterms:modified>
</cp:coreProperties>
</file>